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7B918" w14:textId="77777777" w:rsidR="00CD14DB" w:rsidRPr="00CD14DB" w:rsidRDefault="00CD14DB" w:rsidP="00CD14DB">
      <w:pPr>
        <w:jc w:val="both"/>
        <w:rPr>
          <w:rFonts w:ascii="Bookman Old Style" w:hAnsi="Bookman Old Style" w:cs="Arial"/>
          <w:b/>
          <w:bCs/>
        </w:rPr>
      </w:pPr>
      <w:r w:rsidRPr="00CD14DB">
        <w:rPr>
          <w:rFonts w:ascii="Bookman Old Style" w:hAnsi="Bookman Old Style" w:cs="Arial"/>
          <w:b/>
          <w:bCs/>
        </w:rPr>
        <w:t>EL CONSEJO DIRECTIVO DE LA UNIVERSIDAD TECNOLÓGICA DE TECÁMAC, EN EJERCICIO DE LA ATRIBUCIÓN QUE LE CONFIERE EL ARTÍCULO 13 FRACCIÓN V DEL DECRETO DEL EJECUTIVO POR EL QUE SE CREA EL ORGANISMO PÚBLICO DESCENTRALIZADO DE CARÁCTER ESTATAL DENOMINADO UNIVERSIDAD TECNOLÓGICA DE TECÁMAC; Y</w:t>
      </w:r>
    </w:p>
    <w:p w14:paraId="0C24AF21" w14:textId="77777777" w:rsidR="00CD14DB" w:rsidRPr="00CD14DB" w:rsidRDefault="00CD14DB" w:rsidP="00CD14DB">
      <w:pPr>
        <w:jc w:val="both"/>
        <w:rPr>
          <w:rFonts w:ascii="Bookman Old Style" w:hAnsi="Bookman Old Style" w:cs="Arial"/>
          <w:b/>
          <w:bCs/>
        </w:rPr>
      </w:pPr>
    </w:p>
    <w:p w14:paraId="765F3D8E" w14:textId="77777777" w:rsidR="00CD14DB" w:rsidRPr="00CD14DB" w:rsidRDefault="00CD14DB" w:rsidP="00CD14DB">
      <w:pPr>
        <w:jc w:val="center"/>
        <w:rPr>
          <w:rFonts w:ascii="Bookman Old Style" w:hAnsi="Bookman Old Style" w:cs="Arial"/>
          <w:b/>
          <w:bCs/>
        </w:rPr>
      </w:pPr>
      <w:r w:rsidRPr="00CD14DB">
        <w:rPr>
          <w:rFonts w:ascii="Bookman Old Style" w:hAnsi="Bookman Old Style" w:cs="Arial"/>
          <w:b/>
          <w:bCs/>
        </w:rPr>
        <w:t>C O N S I D E R A N D O</w:t>
      </w:r>
    </w:p>
    <w:p w14:paraId="3EC9761C" w14:textId="77777777" w:rsidR="00CD14DB" w:rsidRPr="00CD14DB" w:rsidRDefault="00CD14DB" w:rsidP="00CD14DB">
      <w:pPr>
        <w:pStyle w:val="Default"/>
        <w:jc w:val="both"/>
        <w:rPr>
          <w:rFonts w:ascii="Bookman Old Style" w:hAnsi="Bookman Old Style"/>
          <w:color w:val="auto"/>
          <w:sz w:val="20"/>
          <w:szCs w:val="20"/>
        </w:rPr>
      </w:pPr>
    </w:p>
    <w:p w14:paraId="51C4DE06" w14:textId="77777777" w:rsidR="00CD14DB" w:rsidRPr="00CD14DB" w:rsidRDefault="00CD14DB" w:rsidP="00CD14DB">
      <w:pPr>
        <w:jc w:val="both"/>
        <w:rPr>
          <w:rFonts w:ascii="Bookman Old Style" w:hAnsi="Bookman Old Style" w:cs="Arial"/>
        </w:rPr>
      </w:pPr>
      <w:r w:rsidRPr="00CD14DB">
        <w:rPr>
          <w:rFonts w:ascii="Bookman Old Style" w:hAnsi="Bookman Old Style" w:cs="Arial"/>
        </w:rPr>
        <w:t>Que con fecha 28 de junio de 1996 mediante Decreto No. 146 del Ejecutivo del Estado, se crea el Organismo Público Descentralizado de carácter Estatal denominado, Universidad Tecnológica de Tecámac, que cuenta con personalidad jurídica y patrimonio propio, siendo el Consejo Directivo la máxima autoridad de la Universidad.</w:t>
      </w:r>
    </w:p>
    <w:p w14:paraId="08865B75" w14:textId="77777777" w:rsidR="00CD14DB" w:rsidRPr="00CD14DB" w:rsidRDefault="00CD14DB" w:rsidP="00CD14DB">
      <w:pPr>
        <w:jc w:val="both"/>
        <w:rPr>
          <w:rFonts w:ascii="Bookman Old Style" w:hAnsi="Bookman Old Style" w:cs="Arial"/>
        </w:rPr>
      </w:pPr>
    </w:p>
    <w:p w14:paraId="256F51BA" w14:textId="77777777" w:rsidR="00CD14DB" w:rsidRPr="00CD14DB" w:rsidRDefault="00CD14DB" w:rsidP="00CD14DB">
      <w:pPr>
        <w:jc w:val="both"/>
        <w:rPr>
          <w:rFonts w:ascii="Bookman Old Style" w:hAnsi="Bookman Old Style" w:cs="Arial"/>
        </w:rPr>
      </w:pPr>
      <w:r w:rsidRPr="00CD14DB">
        <w:rPr>
          <w:rFonts w:ascii="Bookman Old Style" w:hAnsi="Bookman Old Style" w:cs="Arial"/>
        </w:rPr>
        <w:t>Que la Constitución Política de los Estados Unidos Mexicanos en su artículo 3º. Establece que: La educación se basará en el respeto irrestricto de la dignidad de las personas, con un enfoque de derechos humanos y de igualdad sustantiva. Tenderá a desarrollar armónicamente todas las facultades del ser humano y fomentará en él, a la vez, el amor a la Patria, el respeto a todos los derechos, las libertades, la cultura de paz y la conciencia de la solidaridad internacional, en la independencia y en la justicia; promoverá la honestidad, los valores y la mejora continua del proceso de enseñanza aprendizaje.</w:t>
      </w:r>
    </w:p>
    <w:p w14:paraId="3A9F0537" w14:textId="77777777" w:rsidR="00CD14DB" w:rsidRPr="00CD14DB" w:rsidRDefault="00CD14DB" w:rsidP="00CD14DB">
      <w:pPr>
        <w:jc w:val="both"/>
        <w:rPr>
          <w:rFonts w:ascii="Bookman Old Style" w:hAnsi="Bookman Old Style" w:cs="Arial"/>
        </w:rPr>
      </w:pPr>
    </w:p>
    <w:p w14:paraId="0197F51D" w14:textId="77777777" w:rsidR="00CD14DB" w:rsidRPr="00CD14DB" w:rsidRDefault="00CD14DB" w:rsidP="00CD14DB">
      <w:pPr>
        <w:jc w:val="both"/>
        <w:rPr>
          <w:rFonts w:ascii="Bookman Old Style" w:hAnsi="Bookman Old Style" w:cs="Arial"/>
        </w:rPr>
      </w:pPr>
      <w:r w:rsidRPr="00CD14DB">
        <w:rPr>
          <w:rFonts w:ascii="Bookman Old Style" w:hAnsi="Bookman Old Style" w:cs="Arial"/>
        </w:rPr>
        <w:t>Que derivado de la necesidad de constituir y reglamentar la Comisión de Honor y Justicia, siendo éste, un Órgano Colegiado responsable de conocer y resolver de los recursos de revisión interpuestos por los alumnos, en las sanciones a que se hayan hecho acreedores por infringir el Reglamento de Alumnos de la Universidad, y consideren excesivas o injustas.</w:t>
      </w:r>
    </w:p>
    <w:p w14:paraId="3DA2FCC0" w14:textId="77777777" w:rsidR="00CD14DB" w:rsidRPr="00CD14DB" w:rsidRDefault="00CD14DB" w:rsidP="00CD14DB">
      <w:pPr>
        <w:jc w:val="both"/>
        <w:rPr>
          <w:rFonts w:ascii="Bookman Old Style" w:hAnsi="Bookman Old Style" w:cs="Arial"/>
        </w:rPr>
      </w:pPr>
    </w:p>
    <w:p w14:paraId="30C739D4" w14:textId="77777777" w:rsidR="00CD14DB" w:rsidRPr="00CD14DB" w:rsidRDefault="00CD14DB" w:rsidP="00CD14DB">
      <w:pPr>
        <w:jc w:val="both"/>
        <w:rPr>
          <w:rFonts w:ascii="Bookman Old Style" w:hAnsi="Bookman Old Style" w:cs="Arial"/>
        </w:rPr>
      </w:pPr>
      <w:r w:rsidRPr="00CD14DB">
        <w:rPr>
          <w:rFonts w:ascii="Bookman Old Style" w:hAnsi="Bookman Old Style" w:cs="Arial"/>
        </w:rPr>
        <w:t>Que la Ley de Igualdad de Trato y Oportunidades entre Mujeres y Hombres del Estado de México, en su artículo 7 fracción IV, establece como uno de los objetivos de la Política Estatal en materia de igualdad de trato y oportunidades entre hombres y mujeres, que desarrollen las autoridades estatales y municipales, impulsar el uso de un lenguaje no sexista en los ámbitos públicos y privada; asimismo, el reglamento de esta Ley, en su artículo 7 fracción II, establece la obligación de impulsar la armonización legislativa con perspectiva de género en las leyes, reglamentos y demás disposiciones que se requieran para la planeación, programación, presupuestación y evaluación de las actividades del Poder Ejecutivo del Estado.</w:t>
      </w:r>
    </w:p>
    <w:p w14:paraId="6602446B" w14:textId="77777777" w:rsidR="00CD14DB" w:rsidRPr="00CD14DB" w:rsidRDefault="00CD14DB" w:rsidP="00CD14DB">
      <w:pPr>
        <w:pStyle w:val="Default"/>
        <w:jc w:val="both"/>
        <w:rPr>
          <w:rFonts w:ascii="Bookman Old Style" w:hAnsi="Bookman Old Style"/>
          <w:color w:val="auto"/>
          <w:sz w:val="20"/>
          <w:szCs w:val="20"/>
        </w:rPr>
      </w:pPr>
    </w:p>
    <w:p w14:paraId="0007A4E0" w14:textId="77777777" w:rsidR="00CD14DB" w:rsidRPr="00CD14DB" w:rsidRDefault="00CD14DB" w:rsidP="00CD14DB">
      <w:pPr>
        <w:jc w:val="both"/>
        <w:rPr>
          <w:rFonts w:ascii="Bookman Old Style" w:hAnsi="Bookman Old Style" w:cs="Arial"/>
        </w:rPr>
      </w:pPr>
      <w:r w:rsidRPr="00CD14DB">
        <w:rPr>
          <w:rFonts w:ascii="Bookman Old Style" w:hAnsi="Bookman Old Style" w:cs="Arial"/>
        </w:rPr>
        <w:t>En mérito de lo expuesto, tiene a bien expedir el presente;</w:t>
      </w:r>
    </w:p>
    <w:p w14:paraId="404CDD59" w14:textId="77777777" w:rsidR="00CD14DB" w:rsidRPr="00CD14DB" w:rsidRDefault="00CD14DB" w:rsidP="00CD14DB">
      <w:pPr>
        <w:pStyle w:val="Default"/>
        <w:jc w:val="both"/>
        <w:rPr>
          <w:rFonts w:ascii="Bookman Old Style" w:hAnsi="Bookman Old Style"/>
          <w:color w:val="auto"/>
          <w:sz w:val="20"/>
          <w:szCs w:val="20"/>
        </w:rPr>
      </w:pPr>
    </w:p>
    <w:p w14:paraId="5FD46D1B" w14:textId="77777777" w:rsidR="00CD14DB" w:rsidRPr="00CD14DB" w:rsidRDefault="00CD14DB" w:rsidP="00CD14DB">
      <w:pPr>
        <w:jc w:val="center"/>
        <w:rPr>
          <w:rFonts w:ascii="Bookman Old Style" w:hAnsi="Bookman Old Style" w:cs="Arial"/>
          <w:b/>
          <w:bCs/>
        </w:rPr>
      </w:pPr>
      <w:r w:rsidRPr="00CD14DB">
        <w:rPr>
          <w:rFonts w:ascii="Bookman Old Style" w:hAnsi="Bookman Old Style" w:cs="Arial"/>
          <w:b/>
          <w:bCs/>
        </w:rPr>
        <w:t>REGLAMENTO DE LA COMISIÓN DE HONOR Y JUSTICIA</w:t>
      </w:r>
    </w:p>
    <w:p w14:paraId="736AA11D" w14:textId="77777777" w:rsidR="00CD14DB" w:rsidRPr="00CD14DB" w:rsidRDefault="00CD14DB" w:rsidP="00CD14DB">
      <w:pPr>
        <w:jc w:val="center"/>
        <w:rPr>
          <w:rFonts w:ascii="Bookman Old Style" w:hAnsi="Bookman Old Style" w:cs="Arial"/>
        </w:rPr>
      </w:pPr>
      <w:r w:rsidRPr="00CD14DB">
        <w:rPr>
          <w:rFonts w:ascii="Bookman Old Style" w:hAnsi="Bookman Old Style" w:cs="Arial"/>
          <w:b/>
          <w:bCs/>
        </w:rPr>
        <w:t>DE LA UNIVERSIDAD TECNOLÓGICA DE TECÁMAC</w:t>
      </w:r>
    </w:p>
    <w:p w14:paraId="5CB3BC7C" w14:textId="77777777" w:rsidR="00CD14DB" w:rsidRPr="00CD14DB" w:rsidRDefault="00CD14DB" w:rsidP="00CD14DB">
      <w:pPr>
        <w:pStyle w:val="Default"/>
        <w:jc w:val="center"/>
        <w:rPr>
          <w:rFonts w:ascii="Bookman Old Style" w:hAnsi="Bookman Old Style"/>
          <w:b/>
          <w:bCs/>
          <w:color w:val="auto"/>
          <w:sz w:val="20"/>
          <w:szCs w:val="20"/>
        </w:rPr>
      </w:pPr>
    </w:p>
    <w:p w14:paraId="7652D110" w14:textId="77777777" w:rsidR="00CD14DB" w:rsidRPr="00CD14DB" w:rsidRDefault="00CD14DB" w:rsidP="00CD14DB">
      <w:pPr>
        <w:pStyle w:val="Default"/>
        <w:jc w:val="center"/>
        <w:rPr>
          <w:rFonts w:ascii="Bookman Old Style" w:hAnsi="Bookman Old Style"/>
          <w:color w:val="auto"/>
          <w:sz w:val="20"/>
          <w:szCs w:val="20"/>
        </w:rPr>
      </w:pPr>
      <w:r w:rsidRPr="00CD14DB">
        <w:rPr>
          <w:rFonts w:ascii="Bookman Old Style" w:hAnsi="Bookman Old Style"/>
          <w:b/>
          <w:bCs/>
          <w:color w:val="auto"/>
          <w:sz w:val="20"/>
          <w:szCs w:val="20"/>
        </w:rPr>
        <w:t>CAPITULO I</w:t>
      </w:r>
    </w:p>
    <w:p w14:paraId="622B41DB" w14:textId="77777777" w:rsidR="00CD14DB" w:rsidRPr="00CD14DB" w:rsidRDefault="00CD14DB" w:rsidP="00CD14DB">
      <w:pPr>
        <w:jc w:val="center"/>
        <w:rPr>
          <w:rFonts w:ascii="Bookman Old Style" w:hAnsi="Bookman Old Style" w:cs="Arial"/>
          <w:b/>
          <w:bCs/>
        </w:rPr>
      </w:pPr>
      <w:r w:rsidRPr="00CD14DB">
        <w:rPr>
          <w:rFonts w:ascii="Bookman Old Style" w:hAnsi="Bookman Old Style" w:cs="Arial"/>
          <w:b/>
          <w:bCs/>
        </w:rPr>
        <w:t>DISPOSICIONES GENERALES</w:t>
      </w:r>
    </w:p>
    <w:p w14:paraId="308A4FE4" w14:textId="77777777" w:rsidR="00CD14DB" w:rsidRPr="00CD14DB" w:rsidRDefault="00CD14DB" w:rsidP="00CD14DB">
      <w:pPr>
        <w:jc w:val="both"/>
        <w:rPr>
          <w:rFonts w:ascii="Bookman Old Style" w:hAnsi="Bookman Old Style" w:cs="Arial"/>
          <w:b/>
          <w:bCs/>
        </w:rPr>
      </w:pPr>
    </w:p>
    <w:p w14:paraId="4527B5CB" w14:textId="77777777" w:rsidR="00CD14DB" w:rsidRPr="00CD14DB" w:rsidRDefault="00CD14DB" w:rsidP="00CD14DB">
      <w:pPr>
        <w:jc w:val="both"/>
        <w:rPr>
          <w:rFonts w:ascii="Bookman Old Style" w:hAnsi="Bookman Old Style" w:cs="Arial"/>
        </w:rPr>
      </w:pPr>
      <w:r w:rsidRPr="00CD14DB">
        <w:rPr>
          <w:rFonts w:ascii="Bookman Old Style" w:hAnsi="Bookman Old Style" w:cs="Arial"/>
          <w:b/>
          <w:bCs/>
        </w:rPr>
        <w:t>Artículo 1</w:t>
      </w:r>
      <w:r w:rsidRPr="00CD14DB">
        <w:rPr>
          <w:rFonts w:ascii="Bookman Old Style" w:hAnsi="Bookman Old Style" w:cs="Arial"/>
        </w:rPr>
        <w:t>. El presente ordenamiento tiene por objeto regular la integración, facultades y funcionamiento de la Comisión de Honor y Justicia de la Universidad Tecnológica de Tecámac, a que se refiere el Reglamento de Alumnos de la Universidad.</w:t>
      </w:r>
    </w:p>
    <w:p w14:paraId="1F761007" w14:textId="77777777" w:rsidR="00CD14DB" w:rsidRPr="00CD14DB" w:rsidRDefault="00CD14DB" w:rsidP="00CD14DB">
      <w:pPr>
        <w:pStyle w:val="Default"/>
        <w:jc w:val="both"/>
        <w:rPr>
          <w:rFonts w:ascii="Bookman Old Style" w:hAnsi="Bookman Old Style"/>
          <w:color w:val="auto"/>
          <w:sz w:val="20"/>
          <w:szCs w:val="20"/>
        </w:rPr>
      </w:pPr>
    </w:p>
    <w:p w14:paraId="0F51A9DF" w14:textId="77777777" w:rsidR="00CD14DB" w:rsidRPr="00CD14DB" w:rsidRDefault="00CD14DB" w:rsidP="00CD14DB">
      <w:pPr>
        <w:jc w:val="both"/>
        <w:rPr>
          <w:rFonts w:ascii="Bookman Old Style" w:hAnsi="Bookman Old Style" w:cs="Arial"/>
          <w:bCs/>
        </w:rPr>
      </w:pPr>
      <w:r w:rsidRPr="00CD14DB">
        <w:rPr>
          <w:rFonts w:ascii="Bookman Old Style" w:hAnsi="Bookman Old Style" w:cs="Arial"/>
          <w:b/>
          <w:bCs/>
        </w:rPr>
        <w:t xml:space="preserve">Artículo 2. </w:t>
      </w:r>
      <w:r w:rsidRPr="00CD14DB">
        <w:rPr>
          <w:rFonts w:ascii="Bookman Old Style" w:hAnsi="Bookman Old Style" w:cs="Arial"/>
          <w:bCs/>
        </w:rPr>
        <w:t xml:space="preserve">El lenguaje empleado en el presente </w:t>
      </w:r>
      <w:proofErr w:type="gramStart"/>
      <w:r w:rsidRPr="00CD14DB">
        <w:rPr>
          <w:rFonts w:ascii="Bookman Old Style" w:hAnsi="Bookman Old Style" w:cs="Arial"/>
          <w:bCs/>
        </w:rPr>
        <w:t>reglamento,</w:t>
      </w:r>
      <w:proofErr w:type="gramEnd"/>
      <w:r w:rsidRPr="00CD14DB">
        <w:rPr>
          <w:rFonts w:ascii="Bookman Old Style" w:hAnsi="Bookman Old Style" w:cs="Arial"/>
          <w:bCs/>
        </w:rPr>
        <w:t xml:space="preserve"> no deberá generar ninguna distinción, ni marcar diferencias entre hombres y mujeres, por lo que las referencias en el lenguaje o alusiones en la redacción representan a ambos. Las disposiciones de este reglamento son de observancia obligatoria para la comunidad universitaria y el público en general.</w:t>
      </w:r>
    </w:p>
    <w:p w14:paraId="4AEE94DF" w14:textId="77777777" w:rsidR="00CD14DB" w:rsidRPr="00CD14DB" w:rsidRDefault="00CD14DB" w:rsidP="00CD14DB">
      <w:pPr>
        <w:jc w:val="both"/>
        <w:rPr>
          <w:rFonts w:ascii="Bookman Old Style" w:hAnsi="Bookman Old Style" w:cs="Arial"/>
          <w:b/>
          <w:bCs/>
        </w:rPr>
      </w:pPr>
    </w:p>
    <w:p w14:paraId="3DD20614" w14:textId="77777777" w:rsidR="00CD14DB" w:rsidRPr="00CD14DB" w:rsidRDefault="00CD14DB" w:rsidP="00CD14DB">
      <w:pPr>
        <w:jc w:val="both"/>
        <w:rPr>
          <w:rFonts w:ascii="Bookman Old Style" w:hAnsi="Bookman Old Style" w:cs="Arial"/>
        </w:rPr>
      </w:pPr>
      <w:r w:rsidRPr="00CD14DB">
        <w:rPr>
          <w:rFonts w:ascii="Bookman Old Style" w:hAnsi="Bookman Old Style" w:cs="Arial"/>
          <w:b/>
          <w:bCs/>
        </w:rPr>
        <w:t xml:space="preserve">Artículo 3. </w:t>
      </w:r>
      <w:r w:rsidRPr="00CD14DB">
        <w:rPr>
          <w:rFonts w:ascii="Bookman Old Style" w:hAnsi="Bookman Old Style" w:cs="Arial"/>
        </w:rPr>
        <w:t xml:space="preserve">La Comisión de Honor y Justicia es un órgano colegiado disciplinario que conocerá exclusivamente de los recursos de revisión que interpongan los alumnos de la Universidad </w:t>
      </w:r>
      <w:r w:rsidRPr="00CD14DB">
        <w:rPr>
          <w:rFonts w:ascii="Bookman Old Style" w:hAnsi="Bookman Old Style" w:cs="Arial"/>
        </w:rPr>
        <w:lastRenderedPageBreak/>
        <w:t xml:space="preserve">Tecnológica de Tecámac, que hayan sido sancionados por el </w:t>
      </w:r>
      <w:proofErr w:type="gramStart"/>
      <w:r w:rsidRPr="00CD14DB">
        <w:rPr>
          <w:rFonts w:ascii="Bookman Old Style" w:hAnsi="Bookman Old Style" w:cs="Arial"/>
        </w:rPr>
        <w:t>Secretario</w:t>
      </w:r>
      <w:proofErr w:type="gramEnd"/>
      <w:r w:rsidRPr="00CD14DB">
        <w:rPr>
          <w:rFonts w:ascii="Bookman Old Style" w:hAnsi="Bookman Old Style" w:cs="Arial"/>
        </w:rPr>
        <w:t xml:space="preserve"> Académico o el Director de División correspondiente, respecto de aquellas faltas de disciplina, previstas por el Reglamento de Alumnos.</w:t>
      </w:r>
    </w:p>
    <w:p w14:paraId="3D4009A7" w14:textId="77777777" w:rsidR="00CD14DB" w:rsidRPr="00CD14DB" w:rsidRDefault="00CD14DB" w:rsidP="00CD14DB">
      <w:pPr>
        <w:pStyle w:val="Default"/>
        <w:jc w:val="both"/>
        <w:rPr>
          <w:rFonts w:ascii="Bookman Old Style" w:hAnsi="Bookman Old Style"/>
          <w:color w:val="auto"/>
          <w:sz w:val="20"/>
          <w:szCs w:val="20"/>
        </w:rPr>
      </w:pPr>
    </w:p>
    <w:p w14:paraId="5CBF2415" w14:textId="77777777" w:rsidR="00CD14DB" w:rsidRPr="00CD14DB" w:rsidRDefault="00CD14DB" w:rsidP="00CD14DB">
      <w:pPr>
        <w:jc w:val="both"/>
        <w:rPr>
          <w:rFonts w:ascii="Bookman Old Style" w:hAnsi="Bookman Old Style" w:cs="Arial"/>
        </w:rPr>
      </w:pPr>
      <w:r w:rsidRPr="00CD14DB">
        <w:rPr>
          <w:rFonts w:ascii="Bookman Old Style" w:hAnsi="Bookman Old Style" w:cs="Arial"/>
          <w:b/>
          <w:bCs/>
        </w:rPr>
        <w:t xml:space="preserve">Artículo 4. </w:t>
      </w:r>
      <w:r w:rsidRPr="00CD14DB">
        <w:rPr>
          <w:rFonts w:ascii="Bookman Old Style" w:hAnsi="Bookman Old Style" w:cs="Arial"/>
        </w:rPr>
        <w:t>Para los fines del presente reglamento, se entiende por:</w:t>
      </w:r>
    </w:p>
    <w:p w14:paraId="2BD8205B" w14:textId="77777777" w:rsidR="00CD14DB" w:rsidRPr="00CD14DB" w:rsidRDefault="00CD14DB" w:rsidP="00CD14DB">
      <w:pPr>
        <w:pStyle w:val="Default"/>
        <w:jc w:val="both"/>
        <w:rPr>
          <w:rFonts w:ascii="Bookman Old Style" w:hAnsi="Bookman Old Style"/>
          <w:color w:val="auto"/>
          <w:sz w:val="20"/>
          <w:szCs w:val="20"/>
        </w:rPr>
      </w:pPr>
    </w:p>
    <w:p w14:paraId="1D5E1E06" w14:textId="0D9C2423" w:rsidR="00CD14DB" w:rsidRPr="00CD14DB" w:rsidRDefault="00CD14DB" w:rsidP="00CD14DB">
      <w:pPr>
        <w:pStyle w:val="Default"/>
        <w:numPr>
          <w:ilvl w:val="0"/>
          <w:numId w:val="6"/>
        </w:numPr>
        <w:spacing w:after="120"/>
        <w:ind w:left="0" w:firstLine="0"/>
        <w:jc w:val="both"/>
        <w:rPr>
          <w:rFonts w:ascii="Bookman Old Style" w:hAnsi="Bookman Old Style"/>
          <w:color w:val="auto"/>
          <w:sz w:val="20"/>
          <w:szCs w:val="20"/>
        </w:rPr>
      </w:pPr>
      <w:proofErr w:type="gramStart"/>
      <w:r w:rsidRPr="00CD14DB">
        <w:rPr>
          <w:rFonts w:ascii="Bookman Old Style" w:hAnsi="Bookman Old Style"/>
          <w:b/>
          <w:bCs/>
          <w:color w:val="auto"/>
          <w:sz w:val="20"/>
          <w:szCs w:val="20"/>
        </w:rPr>
        <w:t>Rector.-</w:t>
      </w:r>
      <w:proofErr w:type="gramEnd"/>
      <w:r w:rsidRPr="00CD14DB">
        <w:rPr>
          <w:rFonts w:ascii="Bookman Old Style" w:hAnsi="Bookman Old Style"/>
          <w:b/>
          <w:bCs/>
          <w:color w:val="auto"/>
          <w:sz w:val="20"/>
          <w:szCs w:val="20"/>
        </w:rPr>
        <w:t xml:space="preserve"> </w:t>
      </w:r>
      <w:r w:rsidRPr="00CD14DB">
        <w:rPr>
          <w:rFonts w:ascii="Bookman Old Style" w:eastAsia="Arial" w:hAnsi="Bookman Old Style"/>
          <w:color w:val="auto"/>
          <w:sz w:val="20"/>
          <w:szCs w:val="20"/>
        </w:rPr>
        <w:t>Al Titular de la Rectoría que administra la organización y funcionamiento de la Universidad</w:t>
      </w:r>
      <w:r w:rsidRPr="00CD14DB">
        <w:rPr>
          <w:rFonts w:ascii="Bookman Old Style" w:hAnsi="Bookman Old Style"/>
          <w:color w:val="auto"/>
          <w:sz w:val="20"/>
          <w:szCs w:val="20"/>
          <w:shd w:val="clear" w:color="auto" w:fill="FFFFFF"/>
        </w:rPr>
        <w:t>;</w:t>
      </w:r>
    </w:p>
    <w:p w14:paraId="3EB29349" w14:textId="77777777" w:rsidR="00CD14DB" w:rsidRPr="00CD14DB" w:rsidRDefault="00CD14DB" w:rsidP="00CD14DB">
      <w:pPr>
        <w:pStyle w:val="Default"/>
        <w:numPr>
          <w:ilvl w:val="0"/>
          <w:numId w:val="6"/>
        </w:numPr>
        <w:spacing w:after="120"/>
        <w:ind w:left="0" w:firstLine="0"/>
        <w:jc w:val="both"/>
        <w:rPr>
          <w:rFonts w:ascii="Bookman Old Style" w:hAnsi="Bookman Old Style"/>
          <w:color w:val="auto"/>
          <w:sz w:val="20"/>
          <w:szCs w:val="20"/>
        </w:rPr>
      </w:pPr>
      <w:proofErr w:type="gramStart"/>
      <w:r w:rsidRPr="00CD14DB">
        <w:rPr>
          <w:rFonts w:ascii="Bookman Old Style" w:hAnsi="Bookman Old Style"/>
          <w:b/>
          <w:bCs/>
          <w:color w:val="auto"/>
          <w:sz w:val="20"/>
          <w:szCs w:val="20"/>
        </w:rPr>
        <w:t>Comisión.-</w:t>
      </w:r>
      <w:proofErr w:type="gramEnd"/>
      <w:r w:rsidRPr="00CD14DB">
        <w:rPr>
          <w:rFonts w:ascii="Bookman Old Style" w:hAnsi="Bookman Old Style"/>
          <w:b/>
          <w:bCs/>
          <w:color w:val="auto"/>
          <w:sz w:val="20"/>
          <w:szCs w:val="20"/>
        </w:rPr>
        <w:t xml:space="preserve">  </w:t>
      </w:r>
      <w:r w:rsidRPr="00CD14DB">
        <w:rPr>
          <w:rFonts w:ascii="Bookman Old Style" w:hAnsi="Bookman Old Style"/>
          <w:color w:val="auto"/>
          <w:sz w:val="20"/>
          <w:szCs w:val="20"/>
        </w:rPr>
        <w:t>A la Comisión de Honor y Justicia de la Universidad Tecnológica de Tecámac;</w:t>
      </w:r>
    </w:p>
    <w:p w14:paraId="63C93FD1" w14:textId="77777777" w:rsidR="00CD14DB" w:rsidRPr="00CD14DB" w:rsidRDefault="00CD14DB" w:rsidP="00CD14DB">
      <w:pPr>
        <w:pStyle w:val="Default"/>
        <w:numPr>
          <w:ilvl w:val="0"/>
          <w:numId w:val="6"/>
        </w:numPr>
        <w:spacing w:after="120"/>
        <w:ind w:left="0" w:firstLine="0"/>
        <w:jc w:val="both"/>
        <w:rPr>
          <w:rFonts w:ascii="Bookman Old Style" w:hAnsi="Bookman Old Style"/>
          <w:color w:val="auto"/>
          <w:sz w:val="20"/>
          <w:szCs w:val="20"/>
        </w:rPr>
      </w:pPr>
      <w:r w:rsidRPr="00CD14DB">
        <w:rPr>
          <w:rFonts w:ascii="Bookman Old Style" w:hAnsi="Bookman Old Style"/>
          <w:b/>
          <w:bCs/>
          <w:color w:val="auto"/>
          <w:sz w:val="20"/>
          <w:szCs w:val="20"/>
        </w:rPr>
        <w:t xml:space="preserve">Abogado </w:t>
      </w:r>
      <w:proofErr w:type="gramStart"/>
      <w:r w:rsidRPr="00CD14DB">
        <w:rPr>
          <w:rFonts w:ascii="Bookman Old Style" w:hAnsi="Bookman Old Style"/>
          <w:b/>
          <w:bCs/>
          <w:color w:val="auto"/>
          <w:sz w:val="20"/>
          <w:szCs w:val="20"/>
        </w:rPr>
        <w:t>General.-</w:t>
      </w:r>
      <w:proofErr w:type="gramEnd"/>
      <w:r w:rsidRPr="00CD14DB">
        <w:rPr>
          <w:rFonts w:ascii="Bookman Old Style" w:hAnsi="Bookman Old Style"/>
          <w:b/>
          <w:bCs/>
          <w:color w:val="auto"/>
          <w:sz w:val="20"/>
          <w:szCs w:val="20"/>
        </w:rPr>
        <w:t xml:space="preserve"> </w:t>
      </w:r>
      <w:r w:rsidRPr="00CD14DB">
        <w:rPr>
          <w:rFonts w:ascii="Bookman Old Style" w:hAnsi="Bookman Old Style"/>
          <w:bCs/>
          <w:color w:val="auto"/>
          <w:sz w:val="20"/>
          <w:szCs w:val="20"/>
        </w:rPr>
        <w:t xml:space="preserve"> A</w:t>
      </w:r>
      <w:r w:rsidRPr="00CD14DB">
        <w:rPr>
          <w:rFonts w:ascii="Bookman Old Style" w:hAnsi="Bookman Old Style"/>
          <w:color w:val="auto"/>
          <w:sz w:val="20"/>
          <w:szCs w:val="20"/>
        </w:rPr>
        <w:t>l Titular de la Oficina de la Abogacía General e Igualdad de Género de la Universidad;</w:t>
      </w:r>
    </w:p>
    <w:p w14:paraId="3AA22F22" w14:textId="77777777" w:rsidR="00CD14DB" w:rsidRPr="00CD14DB" w:rsidRDefault="00CD14DB" w:rsidP="00CD14DB">
      <w:pPr>
        <w:pStyle w:val="Default"/>
        <w:numPr>
          <w:ilvl w:val="0"/>
          <w:numId w:val="6"/>
        </w:numPr>
        <w:spacing w:after="120"/>
        <w:ind w:left="0" w:firstLine="0"/>
        <w:jc w:val="both"/>
        <w:rPr>
          <w:rFonts w:ascii="Bookman Old Style" w:hAnsi="Bookman Old Style"/>
          <w:color w:val="auto"/>
          <w:sz w:val="20"/>
          <w:szCs w:val="20"/>
        </w:rPr>
      </w:pPr>
      <w:proofErr w:type="gramStart"/>
      <w:r w:rsidRPr="00CD14DB">
        <w:rPr>
          <w:rFonts w:ascii="Bookman Old Style" w:hAnsi="Bookman Old Style"/>
          <w:b/>
          <w:bCs/>
          <w:color w:val="auto"/>
          <w:sz w:val="20"/>
          <w:szCs w:val="20"/>
        </w:rPr>
        <w:t>Secretario.-</w:t>
      </w:r>
      <w:proofErr w:type="gramEnd"/>
      <w:r w:rsidRPr="00CD14DB">
        <w:rPr>
          <w:rFonts w:ascii="Bookman Old Style" w:hAnsi="Bookman Old Style"/>
          <w:b/>
          <w:bCs/>
          <w:color w:val="auto"/>
          <w:sz w:val="20"/>
          <w:szCs w:val="20"/>
        </w:rPr>
        <w:t xml:space="preserve">  </w:t>
      </w:r>
      <w:r w:rsidRPr="00CD14DB">
        <w:rPr>
          <w:rFonts w:ascii="Bookman Old Style" w:hAnsi="Bookman Old Style"/>
          <w:color w:val="auto"/>
          <w:sz w:val="20"/>
          <w:szCs w:val="20"/>
        </w:rPr>
        <w:t>Al Secretario Académico de la Universidad;</w:t>
      </w:r>
    </w:p>
    <w:p w14:paraId="7AF70F01" w14:textId="77777777" w:rsidR="00CD14DB" w:rsidRPr="00CD14DB" w:rsidRDefault="00CD14DB" w:rsidP="00CD14DB">
      <w:pPr>
        <w:pStyle w:val="Default"/>
        <w:numPr>
          <w:ilvl w:val="0"/>
          <w:numId w:val="6"/>
        </w:numPr>
        <w:spacing w:after="120"/>
        <w:ind w:left="0" w:firstLine="0"/>
        <w:jc w:val="both"/>
        <w:rPr>
          <w:rFonts w:ascii="Bookman Old Style" w:hAnsi="Bookman Old Style"/>
          <w:color w:val="auto"/>
          <w:sz w:val="20"/>
          <w:szCs w:val="20"/>
        </w:rPr>
      </w:pPr>
      <w:proofErr w:type="gramStart"/>
      <w:r w:rsidRPr="00CD14DB">
        <w:rPr>
          <w:rFonts w:ascii="Bookman Old Style" w:hAnsi="Bookman Old Style"/>
          <w:b/>
          <w:bCs/>
          <w:color w:val="auto"/>
          <w:sz w:val="20"/>
          <w:szCs w:val="20"/>
        </w:rPr>
        <w:t>Director.-</w:t>
      </w:r>
      <w:proofErr w:type="gramEnd"/>
      <w:r w:rsidRPr="00CD14DB">
        <w:rPr>
          <w:rFonts w:ascii="Bookman Old Style" w:hAnsi="Bookman Old Style"/>
          <w:b/>
          <w:bCs/>
          <w:color w:val="auto"/>
          <w:sz w:val="20"/>
          <w:szCs w:val="20"/>
        </w:rPr>
        <w:t xml:space="preserve"> </w:t>
      </w:r>
      <w:r w:rsidRPr="00CD14DB">
        <w:rPr>
          <w:rFonts w:ascii="Bookman Old Style" w:hAnsi="Bookman Old Style"/>
          <w:bCs/>
          <w:color w:val="auto"/>
          <w:sz w:val="20"/>
          <w:szCs w:val="20"/>
        </w:rPr>
        <w:t xml:space="preserve"> A</w:t>
      </w:r>
      <w:r w:rsidRPr="00CD14DB">
        <w:rPr>
          <w:rFonts w:ascii="Bookman Old Style" w:hAnsi="Bookman Old Style"/>
          <w:color w:val="auto"/>
          <w:sz w:val="20"/>
          <w:szCs w:val="20"/>
        </w:rPr>
        <w:t>l Director de División del Programa Educativo de la Universidad;</w:t>
      </w:r>
    </w:p>
    <w:p w14:paraId="73078987" w14:textId="77777777" w:rsidR="00CD14DB" w:rsidRPr="00CD14DB" w:rsidRDefault="00CD14DB" w:rsidP="00CD14DB">
      <w:pPr>
        <w:pStyle w:val="Default"/>
        <w:numPr>
          <w:ilvl w:val="0"/>
          <w:numId w:val="6"/>
        </w:numPr>
        <w:spacing w:after="120"/>
        <w:ind w:left="0" w:firstLine="0"/>
        <w:jc w:val="both"/>
        <w:rPr>
          <w:rFonts w:ascii="Bookman Old Style" w:hAnsi="Bookman Old Style"/>
          <w:color w:val="auto"/>
          <w:sz w:val="20"/>
          <w:szCs w:val="20"/>
        </w:rPr>
      </w:pPr>
      <w:proofErr w:type="gramStart"/>
      <w:r w:rsidRPr="00CD14DB">
        <w:rPr>
          <w:rFonts w:ascii="Bookman Old Style" w:hAnsi="Bookman Old Style"/>
          <w:b/>
          <w:bCs/>
          <w:color w:val="auto"/>
          <w:sz w:val="20"/>
          <w:szCs w:val="20"/>
        </w:rPr>
        <w:t>Departamento.-</w:t>
      </w:r>
      <w:proofErr w:type="gramEnd"/>
      <w:r w:rsidRPr="00CD14DB">
        <w:rPr>
          <w:rFonts w:ascii="Bookman Old Style" w:hAnsi="Bookman Old Style"/>
          <w:b/>
          <w:bCs/>
          <w:color w:val="auto"/>
          <w:sz w:val="20"/>
          <w:szCs w:val="20"/>
        </w:rPr>
        <w:t xml:space="preserve">  </w:t>
      </w:r>
      <w:r w:rsidRPr="00CD14DB">
        <w:rPr>
          <w:rFonts w:ascii="Bookman Old Style" w:hAnsi="Bookman Old Style"/>
          <w:color w:val="auto"/>
          <w:sz w:val="20"/>
          <w:szCs w:val="20"/>
        </w:rPr>
        <w:t>Al Departamento de Servicios Escolares de la Universidad;</w:t>
      </w:r>
    </w:p>
    <w:p w14:paraId="0333FD1A" w14:textId="77777777" w:rsidR="00CD14DB" w:rsidRPr="00CD14DB" w:rsidRDefault="00CD14DB" w:rsidP="00CD14DB">
      <w:pPr>
        <w:pStyle w:val="Default"/>
        <w:numPr>
          <w:ilvl w:val="0"/>
          <w:numId w:val="6"/>
        </w:numPr>
        <w:spacing w:after="120"/>
        <w:ind w:left="0" w:firstLine="0"/>
        <w:jc w:val="both"/>
        <w:rPr>
          <w:rFonts w:ascii="Bookman Old Style" w:hAnsi="Bookman Old Style"/>
          <w:color w:val="auto"/>
          <w:sz w:val="20"/>
          <w:szCs w:val="20"/>
        </w:rPr>
      </w:pPr>
      <w:proofErr w:type="gramStart"/>
      <w:r w:rsidRPr="00CD14DB">
        <w:rPr>
          <w:rFonts w:ascii="Bookman Old Style" w:hAnsi="Bookman Old Style"/>
          <w:b/>
          <w:bCs/>
          <w:color w:val="auto"/>
          <w:sz w:val="20"/>
          <w:szCs w:val="20"/>
        </w:rPr>
        <w:t>Alumno.-</w:t>
      </w:r>
      <w:proofErr w:type="gramEnd"/>
      <w:r w:rsidRPr="00CD14DB">
        <w:rPr>
          <w:rFonts w:ascii="Bookman Old Style" w:hAnsi="Bookman Old Style"/>
          <w:b/>
          <w:bCs/>
          <w:color w:val="auto"/>
          <w:sz w:val="20"/>
          <w:szCs w:val="20"/>
        </w:rPr>
        <w:t xml:space="preserve"> </w:t>
      </w:r>
      <w:r w:rsidRPr="00CD14DB">
        <w:rPr>
          <w:rFonts w:ascii="Bookman Old Style" w:hAnsi="Bookman Old Style"/>
          <w:color w:val="auto"/>
          <w:sz w:val="20"/>
          <w:szCs w:val="20"/>
        </w:rPr>
        <w:t xml:space="preserve"> A la persona física que, habiendo cumplido con todos los requisitos académicos y administrativos a satisfacción de la Universidad, ésta la reconoce bajo alguna de las calidades señaladas en el Reglamento de Alumnos de la Universidad;</w:t>
      </w:r>
    </w:p>
    <w:p w14:paraId="7C818810" w14:textId="77777777" w:rsidR="00CD14DB" w:rsidRPr="00CD14DB" w:rsidRDefault="00CD14DB" w:rsidP="00CD14DB">
      <w:pPr>
        <w:pStyle w:val="Default"/>
        <w:numPr>
          <w:ilvl w:val="0"/>
          <w:numId w:val="6"/>
        </w:numPr>
        <w:ind w:left="0" w:firstLine="0"/>
        <w:jc w:val="both"/>
        <w:rPr>
          <w:rFonts w:ascii="Bookman Old Style" w:hAnsi="Bookman Old Style"/>
          <w:color w:val="auto"/>
          <w:sz w:val="20"/>
          <w:szCs w:val="20"/>
        </w:rPr>
      </w:pPr>
      <w:proofErr w:type="gramStart"/>
      <w:r w:rsidRPr="00CD14DB">
        <w:rPr>
          <w:rFonts w:ascii="Bookman Old Style" w:hAnsi="Bookman Old Style"/>
          <w:b/>
          <w:bCs/>
          <w:color w:val="auto"/>
          <w:sz w:val="20"/>
          <w:szCs w:val="20"/>
        </w:rPr>
        <w:t>Universidad.-</w:t>
      </w:r>
      <w:proofErr w:type="gramEnd"/>
      <w:r w:rsidRPr="00CD14DB">
        <w:rPr>
          <w:rFonts w:ascii="Bookman Old Style" w:hAnsi="Bookman Old Style"/>
          <w:b/>
          <w:bCs/>
          <w:color w:val="auto"/>
          <w:sz w:val="20"/>
          <w:szCs w:val="20"/>
        </w:rPr>
        <w:t xml:space="preserve"> </w:t>
      </w:r>
      <w:r w:rsidRPr="00CD14DB">
        <w:rPr>
          <w:rFonts w:ascii="Bookman Old Style" w:hAnsi="Bookman Old Style"/>
          <w:bCs/>
          <w:color w:val="auto"/>
          <w:sz w:val="20"/>
          <w:szCs w:val="20"/>
        </w:rPr>
        <w:t>A</w:t>
      </w:r>
      <w:r w:rsidRPr="00CD14DB">
        <w:rPr>
          <w:rFonts w:ascii="Bookman Old Style" w:hAnsi="Bookman Old Style"/>
          <w:color w:val="auto"/>
          <w:sz w:val="20"/>
          <w:szCs w:val="20"/>
        </w:rPr>
        <w:t xml:space="preserve"> la Universidad Tecnológica de Tecámac.</w:t>
      </w:r>
    </w:p>
    <w:p w14:paraId="104DC1CF" w14:textId="77777777" w:rsidR="00CD14DB" w:rsidRPr="00CD14DB" w:rsidRDefault="00CD14DB" w:rsidP="00CD14DB">
      <w:pPr>
        <w:jc w:val="both"/>
        <w:rPr>
          <w:rFonts w:ascii="Bookman Old Style" w:hAnsi="Bookman Old Style" w:cs="Arial"/>
        </w:rPr>
      </w:pPr>
    </w:p>
    <w:p w14:paraId="1210CD49" w14:textId="77777777" w:rsidR="00CD14DB" w:rsidRPr="00CD14DB" w:rsidRDefault="00CD14DB" w:rsidP="00CD14DB">
      <w:pPr>
        <w:pStyle w:val="Default"/>
        <w:jc w:val="center"/>
        <w:rPr>
          <w:rFonts w:ascii="Bookman Old Style" w:hAnsi="Bookman Old Style"/>
          <w:color w:val="auto"/>
          <w:sz w:val="20"/>
          <w:szCs w:val="20"/>
        </w:rPr>
      </w:pPr>
      <w:r w:rsidRPr="00CD14DB">
        <w:rPr>
          <w:rFonts w:ascii="Bookman Old Style" w:hAnsi="Bookman Old Style"/>
          <w:b/>
          <w:bCs/>
          <w:color w:val="auto"/>
          <w:sz w:val="20"/>
          <w:szCs w:val="20"/>
        </w:rPr>
        <w:t>CAPITULO II</w:t>
      </w:r>
    </w:p>
    <w:p w14:paraId="29A02E01" w14:textId="77777777" w:rsidR="00CD14DB" w:rsidRPr="00CD14DB" w:rsidRDefault="00CD14DB" w:rsidP="00CD14DB">
      <w:pPr>
        <w:jc w:val="center"/>
        <w:rPr>
          <w:rFonts w:ascii="Bookman Old Style" w:hAnsi="Bookman Old Style" w:cs="Arial"/>
          <w:b/>
          <w:bCs/>
        </w:rPr>
      </w:pPr>
      <w:r w:rsidRPr="00CD14DB">
        <w:rPr>
          <w:rFonts w:ascii="Bookman Old Style" w:hAnsi="Bookman Old Style" w:cs="Arial"/>
          <w:b/>
          <w:bCs/>
        </w:rPr>
        <w:t>DE LA INTEGRACIÓN DE LA COMISIÓN DE HONOR Y JUSTICIA</w:t>
      </w:r>
    </w:p>
    <w:p w14:paraId="0111B6F5" w14:textId="77777777" w:rsidR="00CD14DB" w:rsidRPr="00CD14DB" w:rsidRDefault="00CD14DB" w:rsidP="00CD14DB">
      <w:pPr>
        <w:jc w:val="both"/>
        <w:rPr>
          <w:rFonts w:ascii="Bookman Old Style" w:hAnsi="Bookman Old Style" w:cs="Arial"/>
          <w:b/>
          <w:bCs/>
        </w:rPr>
      </w:pPr>
    </w:p>
    <w:p w14:paraId="1FA47946" w14:textId="77777777" w:rsidR="00CD14DB" w:rsidRPr="00CD14DB" w:rsidRDefault="00CD14DB" w:rsidP="00CD14DB">
      <w:pPr>
        <w:jc w:val="both"/>
        <w:rPr>
          <w:rFonts w:ascii="Bookman Old Style" w:hAnsi="Bookman Old Style" w:cs="Arial"/>
          <w:bCs/>
        </w:rPr>
      </w:pPr>
      <w:r w:rsidRPr="00CD14DB">
        <w:rPr>
          <w:rFonts w:ascii="Bookman Old Style" w:hAnsi="Bookman Old Style" w:cs="Arial"/>
          <w:b/>
          <w:bCs/>
        </w:rPr>
        <w:t>Artículo 5.</w:t>
      </w:r>
      <w:r w:rsidRPr="00CD14DB">
        <w:rPr>
          <w:rFonts w:ascii="Bookman Old Style" w:hAnsi="Bookman Old Style" w:cs="Arial"/>
          <w:bCs/>
        </w:rPr>
        <w:t xml:space="preserve"> La Comisión de Honor y Justicia estará integrada por:</w:t>
      </w:r>
    </w:p>
    <w:p w14:paraId="03CD229D" w14:textId="77777777" w:rsidR="00CD14DB" w:rsidRPr="00CD14DB" w:rsidRDefault="00CD14DB" w:rsidP="00CD14DB">
      <w:pPr>
        <w:jc w:val="both"/>
        <w:rPr>
          <w:rFonts w:ascii="Bookman Old Style" w:hAnsi="Bookman Old Style" w:cs="Arial"/>
          <w:bCs/>
        </w:rPr>
      </w:pPr>
    </w:p>
    <w:p w14:paraId="6FB59824" w14:textId="77777777" w:rsidR="00CD14DB" w:rsidRPr="00CD14DB" w:rsidRDefault="00CD14DB" w:rsidP="00CD14DB">
      <w:pPr>
        <w:pStyle w:val="Prrafodelista"/>
        <w:numPr>
          <w:ilvl w:val="0"/>
          <w:numId w:val="3"/>
        </w:numPr>
        <w:spacing w:after="60" w:line="240" w:lineRule="auto"/>
        <w:ind w:left="0" w:firstLine="0"/>
        <w:contextualSpacing w:val="0"/>
        <w:rPr>
          <w:rFonts w:ascii="Bookman Old Style" w:hAnsi="Bookman Old Style" w:cs="Arial"/>
          <w:bCs/>
        </w:rPr>
      </w:pPr>
      <w:r w:rsidRPr="00CD14DB">
        <w:rPr>
          <w:rFonts w:ascii="Bookman Old Style" w:hAnsi="Bookman Old Style" w:cs="Arial"/>
          <w:bCs/>
        </w:rPr>
        <w:t xml:space="preserve">Un </w:t>
      </w:r>
      <w:proofErr w:type="gramStart"/>
      <w:r w:rsidRPr="00CD14DB">
        <w:rPr>
          <w:rFonts w:ascii="Bookman Old Style" w:hAnsi="Bookman Old Style" w:cs="Arial"/>
          <w:bCs/>
        </w:rPr>
        <w:t>Presidente</w:t>
      </w:r>
      <w:proofErr w:type="gramEnd"/>
      <w:r w:rsidRPr="00CD14DB">
        <w:rPr>
          <w:rFonts w:ascii="Bookman Old Style" w:hAnsi="Bookman Old Style" w:cs="Arial"/>
          <w:bCs/>
        </w:rPr>
        <w:t>, que será el Rector;</w:t>
      </w:r>
    </w:p>
    <w:p w14:paraId="249AA0FE" w14:textId="77777777" w:rsidR="00CD14DB" w:rsidRPr="00CD14DB" w:rsidRDefault="00CD14DB" w:rsidP="00CD14DB">
      <w:pPr>
        <w:pStyle w:val="Prrafodelista"/>
        <w:numPr>
          <w:ilvl w:val="0"/>
          <w:numId w:val="3"/>
        </w:numPr>
        <w:spacing w:after="60" w:line="240" w:lineRule="auto"/>
        <w:ind w:left="0" w:firstLine="0"/>
        <w:contextualSpacing w:val="0"/>
        <w:rPr>
          <w:rFonts w:ascii="Bookman Old Style" w:hAnsi="Bookman Old Style" w:cs="Arial"/>
          <w:bCs/>
        </w:rPr>
      </w:pPr>
      <w:r w:rsidRPr="00CD14DB">
        <w:rPr>
          <w:rFonts w:ascii="Bookman Old Style" w:hAnsi="Bookman Old Style" w:cs="Arial"/>
          <w:bCs/>
        </w:rPr>
        <w:t xml:space="preserve">Un </w:t>
      </w:r>
      <w:proofErr w:type="gramStart"/>
      <w:r w:rsidRPr="00CD14DB">
        <w:rPr>
          <w:rFonts w:ascii="Bookman Old Style" w:hAnsi="Bookman Old Style" w:cs="Arial"/>
          <w:bCs/>
        </w:rPr>
        <w:t>Secretario</w:t>
      </w:r>
      <w:proofErr w:type="gramEnd"/>
      <w:r w:rsidRPr="00CD14DB">
        <w:rPr>
          <w:rFonts w:ascii="Bookman Old Style" w:hAnsi="Bookman Old Style" w:cs="Arial"/>
          <w:bCs/>
        </w:rPr>
        <w:t>, que será el Titular de la Abogacía General e Igualdad de Género;</w:t>
      </w:r>
    </w:p>
    <w:p w14:paraId="5B1EEE8A" w14:textId="77777777" w:rsidR="00CD14DB" w:rsidRPr="00CD14DB" w:rsidRDefault="00CD14DB" w:rsidP="00CD14DB">
      <w:pPr>
        <w:pStyle w:val="Prrafodelista"/>
        <w:numPr>
          <w:ilvl w:val="0"/>
          <w:numId w:val="3"/>
        </w:numPr>
        <w:spacing w:after="60" w:line="240" w:lineRule="auto"/>
        <w:ind w:left="0" w:firstLine="0"/>
        <w:contextualSpacing w:val="0"/>
        <w:rPr>
          <w:rFonts w:ascii="Bookman Old Style" w:hAnsi="Bookman Old Style" w:cs="Arial"/>
          <w:bCs/>
        </w:rPr>
      </w:pPr>
      <w:r w:rsidRPr="00CD14DB">
        <w:rPr>
          <w:rFonts w:ascii="Bookman Old Style" w:hAnsi="Bookman Old Style" w:cs="Arial"/>
          <w:bCs/>
        </w:rPr>
        <w:t xml:space="preserve">Un Vocal, que será el </w:t>
      </w:r>
      <w:proofErr w:type="gramStart"/>
      <w:r w:rsidRPr="00CD14DB">
        <w:rPr>
          <w:rFonts w:ascii="Bookman Old Style" w:hAnsi="Bookman Old Style" w:cs="Arial"/>
          <w:bCs/>
        </w:rPr>
        <w:t>Secretario</w:t>
      </w:r>
      <w:proofErr w:type="gramEnd"/>
      <w:r w:rsidRPr="00CD14DB">
        <w:rPr>
          <w:rFonts w:ascii="Bookman Old Style" w:hAnsi="Bookman Old Style" w:cs="Arial"/>
          <w:bCs/>
        </w:rPr>
        <w:t xml:space="preserve"> Académico;</w:t>
      </w:r>
    </w:p>
    <w:p w14:paraId="4CB1FBCC" w14:textId="77777777" w:rsidR="00CD14DB" w:rsidRPr="00CD14DB" w:rsidRDefault="00CD14DB" w:rsidP="00CD14DB">
      <w:pPr>
        <w:pStyle w:val="Prrafodelista"/>
        <w:numPr>
          <w:ilvl w:val="0"/>
          <w:numId w:val="3"/>
        </w:numPr>
        <w:spacing w:after="60" w:line="240" w:lineRule="auto"/>
        <w:ind w:left="0" w:firstLine="0"/>
        <w:contextualSpacing w:val="0"/>
        <w:rPr>
          <w:rFonts w:ascii="Bookman Old Style" w:hAnsi="Bookman Old Style" w:cs="Arial"/>
          <w:bCs/>
        </w:rPr>
      </w:pPr>
      <w:r w:rsidRPr="00CD14DB">
        <w:rPr>
          <w:rFonts w:ascii="Bookman Old Style" w:hAnsi="Bookman Old Style" w:cs="Arial"/>
          <w:bCs/>
        </w:rPr>
        <w:t xml:space="preserve">Un Vocal, que será el </w:t>
      </w:r>
      <w:proofErr w:type="gramStart"/>
      <w:r w:rsidRPr="00CD14DB">
        <w:rPr>
          <w:rFonts w:ascii="Bookman Old Style" w:hAnsi="Bookman Old Style" w:cs="Arial"/>
          <w:bCs/>
        </w:rPr>
        <w:t>Director</w:t>
      </w:r>
      <w:proofErr w:type="gramEnd"/>
      <w:r w:rsidRPr="00CD14DB">
        <w:rPr>
          <w:rFonts w:ascii="Bookman Old Style" w:hAnsi="Bookman Old Style" w:cs="Arial"/>
          <w:bCs/>
        </w:rPr>
        <w:t xml:space="preserve"> de División del Programa Educativo al que pertenezca el alumno; y</w:t>
      </w:r>
    </w:p>
    <w:p w14:paraId="6315AEE1" w14:textId="77777777" w:rsidR="00CD14DB" w:rsidRPr="00CD14DB" w:rsidRDefault="00CD14DB" w:rsidP="00CD14DB">
      <w:pPr>
        <w:pStyle w:val="Prrafodelista"/>
        <w:numPr>
          <w:ilvl w:val="0"/>
          <w:numId w:val="3"/>
        </w:numPr>
        <w:spacing w:after="0" w:line="240" w:lineRule="auto"/>
        <w:ind w:left="0" w:firstLine="0"/>
        <w:rPr>
          <w:rFonts w:ascii="Bookman Old Style" w:hAnsi="Bookman Old Style" w:cs="Arial"/>
          <w:bCs/>
        </w:rPr>
      </w:pPr>
      <w:r w:rsidRPr="00CD14DB">
        <w:rPr>
          <w:rFonts w:ascii="Bookman Old Style" w:hAnsi="Bookman Old Style" w:cs="Arial"/>
          <w:bCs/>
        </w:rPr>
        <w:t>Un Vocal, que será el Titular del Departamento Servicios Escolares.</w:t>
      </w:r>
    </w:p>
    <w:p w14:paraId="51E2CB8C" w14:textId="77777777" w:rsidR="00CD14DB" w:rsidRPr="00CD14DB" w:rsidRDefault="00CD14DB" w:rsidP="00CD14DB">
      <w:pPr>
        <w:jc w:val="both"/>
        <w:rPr>
          <w:rFonts w:ascii="Bookman Old Style" w:hAnsi="Bookman Old Style" w:cs="Arial"/>
          <w:bCs/>
        </w:rPr>
      </w:pPr>
    </w:p>
    <w:p w14:paraId="04A7A396" w14:textId="77777777" w:rsidR="00CD14DB" w:rsidRPr="00CD14DB" w:rsidRDefault="00CD14DB" w:rsidP="00CD14DB">
      <w:pPr>
        <w:pStyle w:val="Default"/>
        <w:jc w:val="both"/>
        <w:rPr>
          <w:rFonts w:ascii="Bookman Old Style" w:hAnsi="Bookman Old Style"/>
          <w:color w:val="auto"/>
          <w:sz w:val="20"/>
          <w:szCs w:val="20"/>
        </w:rPr>
      </w:pPr>
      <w:r w:rsidRPr="00CD14DB">
        <w:rPr>
          <w:rFonts w:ascii="Bookman Old Style" w:hAnsi="Bookman Old Style"/>
          <w:color w:val="auto"/>
          <w:sz w:val="20"/>
          <w:szCs w:val="20"/>
        </w:rPr>
        <w:t>Los integrantes de la Comisión contarán con voz y voto, y deberán acreditar por escrito a sus respectivos suplentes, los cuales tendrán las atribuciones de su titular.</w:t>
      </w:r>
    </w:p>
    <w:p w14:paraId="2E3B7049" w14:textId="77777777" w:rsidR="00CD14DB" w:rsidRPr="00CD14DB" w:rsidRDefault="00CD14DB" w:rsidP="00CD14DB">
      <w:pPr>
        <w:pStyle w:val="Default"/>
        <w:jc w:val="both"/>
        <w:rPr>
          <w:rFonts w:ascii="Bookman Old Style" w:hAnsi="Bookman Old Style"/>
          <w:color w:val="auto"/>
          <w:sz w:val="20"/>
          <w:szCs w:val="20"/>
        </w:rPr>
      </w:pPr>
    </w:p>
    <w:p w14:paraId="394F5C3D" w14:textId="77777777" w:rsidR="00CD14DB" w:rsidRPr="00CD14DB" w:rsidRDefault="00CD14DB" w:rsidP="00CD14DB">
      <w:pPr>
        <w:pStyle w:val="Default"/>
        <w:jc w:val="both"/>
        <w:rPr>
          <w:rFonts w:ascii="Bookman Old Style" w:hAnsi="Bookman Old Style"/>
          <w:b/>
          <w:bCs/>
          <w:color w:val="auto"/>
          <w:sz w:val="20"/>
          <w:szCs w:val="20"/>
        </w:rPr>
      </w:pPr>
      <w:r w:rsidRPr="00CD14DB">
        <w:rPr>
          <w:rFonts w:ascii="Bookman Old Style" w:hAnsi="Bookman Old Style"/>
          <w:b/>
          <w:bCs/>
          <w:color w:val="auto"/>
          <w:sz w:val="20"/>
          <w:szCs w:val="20"/>
        </w:rPr>
        <w:t>Artículo 6.</w:t>
      </w:r>
      <w:r w:rsidRPr="00CD14DB">
        <w:rPr>
          <w:rFonts w:ascii="Bookman Old Style" w:hAnsi="Bookman Old Style"/>
          <w:bCs/>
          <w:color w:val="auto"/>
          <w:sz w:val="20"/>
          <w:szCs w:val="20"/>
        </w:rPr>
        <w:t xml:space="preserve"> La Comisión sesionará tantas veces sea necesario previa convocatoria emitida por el </w:t>
      </w:r>
      <w:proofErr w:type="gramStart"/>
      <w:r w:rsidRPr="00CD14DB">
        <w:rPr>
          <w:rFonts w:ascii="Bookman Old Style" w:hAnsi="Bookman Old Style"/>
          <w:bCs/>
          <w:color w:val="auto"/>
          <w:sz w:val="20"/>
          <w:szCs w:val="20"/>
        </w:rPr>
        <w:t>Presidente</w:t>
      </w:r>
      <w:proofErr w:type="gramEnd"/>
      <w:r w:rsidRPr="00CD14DB">
        <w:rPr>
          <w:rFonts w:ascii="Bookman Old Style" w:hAnsi="Bookman Old Style"/>
          <w:bCs/>
          <w:color w:val="auto"/>
          <w:sz w:val="20"/>
          <w:szCs w:val="20"/>
        </w:rPr>
        <w:t xml:space="preserve"> y sesionará válidamente con la mitad más uno de sus integrantes, siempre que se encuentre presente el Presidente o en su caso el suplente.</w:t>
      </w:r>
    </w:p>
    <w:p w14:paraId="34926115" w14:textId="77777777" w:rsidR="00CD14DB" w:rsidRPr="00CD14DB" w:rsidRDefault="00CD14DB" w:rsidP="00CD14DB">
      <w:pPr>
        <w:pStyle w:val="Default"/>
        <w:jc w:val="both"/>
        <w:rPr>
          <w:rFonts w:ascii="Bookman Old Style" w:hAnsi="Bookman Old Style"/>
          <w:bCs/>
          <w:color w:val="auto"/>
          <w:sz w:val="20"/>
          <w:szCs w:val="20"/>
        </w:rPr>
      </w:pPr>
    </w:p>
    <w:p w14:paraId="6EA3430F" w14:textId="77777777" w:rsidR="00CD14DB" w:rsidRPr="00CD14DB" w:rsidRDefault="00CD14DB" w:rsidP="00CD14DB">
      <w:pPr>
        <w:pStyle w:val="Default"/>
        <w:jc w:val="both"/>
        <w:rPr>
          <w:rFonts w:ascii="Bookman Old Style" w:hAnsi="Bookman Old Style"/>
          <w:bCs/>
          <w:color w:val="auto"/>
          <w:sz w:val="20"/>
          <w:szCs w:val="20"/>
        </w:rPr>
      </w:pPr>
      <w:r w:rsidRPr="00CD14DB">
        <w:rPr>
          <w:rFonts w:ascii="Bookman Old Style" w:hAnsi="Bookman Old Style"/>
          <w:bCs/>
          <w:color w:val="auto"/>
          <w:sz w:val="20"/>
          <w:szCs w:val="20"/>
        </w:rPr>
        <w:t xml:space="preserve">Las resoluciones se tomarán por mayoría de votos. En caso de empate el </w:t>
      </w:r>
      <w:proofErr w:type="gramStart"/>
      <w:r w:rsidRPr="00CD14DB">
        <w:rPr>
          <w:rFonts w:ascii="Bookman Old Style" w:hAnsi="Bookman Old Style"/>
          <w:bCs/>
          <w:color w:val="auto"/>
          <w:sz w:val="20"/>
          <w:szCs w:val="20"/>
        </w:rPr>
        <w:t>Presidente</w:t>
      </w:r>
      <w:proofErr w:type="gramEnd"/>
      <w:r w:rsidRPr="00CD14DB">
        <w:rPr>
          <w:rFonts w:ascii="Bookman Old Style" w:hAnsi="Bookman Old Style"/>
          <w:bCs/>
          <w:color w:val="auto"/>
          <w:sz w:val="20"/>
          <w:szCs w:val="20"/>
        </w:rPr>
        <w:t xml:space="preserve"> tendrá voto de calidad.</w:t>
      </w:r>
    </w:p>
    <w:p w14:paraId="08508DE3" w14:textId="77777777" w:rsidR="00CD14DB" w:rsidRPr="00CD14DB" w:rsidRDefault="00CD14DB" w:rsidP="00CD14DB">
      <w:pPr>
        <w:pStyle w:val="Default"/>
        <w:jc w:val="both"/>
        <w:rPr>
          <w:rFonts w:ascii="Bookman Old Style" w:hAnsi="Bookman Old Style"/>
          <w:bCs/>
          <w:color w:val="auto"/>
          <w:sz w:val="20"/>
          <w:szCs w:val="20"/>
        </w:rPr>
      </w:pPr>
    </w:p>
    <w:p w14:paraId="156005A0" w14:textId="77777777" w:rsidR="00CD14DB" w:rsidRPr="00CD14DB" w:rsidRDefault="00CD14DB" w:rsidP="00CD14DB">
      <w:pPr>
        <w:pStyle w:val="Default"/>
        <w:jc w:val="center"/>
        <w:rPr>
          <w:rFonts w:ascii="Bookman Old Style" w:hAnsi="Bookman Old Style"/>
          <w:color w:val="auto"/>
          <w:sz w:val="20"/>
          <w:szCs w:val="20"/>
        </w:rPr>
      </w:pPr>
      <w:r w:rsidRPr="00CD14DB">
        <w:rPr>
          <w:rFonts w:ascii="Bookman Old Style" w:hAnsi="Bookman Old Style"/>
          <w:b/>
          <w:bCs/>
          <w:color w:val="auto"/>
          <w:sz w:val="20"/>
          <w:szCs w:val="20"/>
        </w:rPr>
        <w:t>CAPITULO III</w:t>
      </w:r>
    </w:p>
    <w:p w14:paraId="1FC47B88" w14:textId="77777777" w:rsidR="00CD14DB" w:rsidRPr="00CD14DB" w:rsidRDefault="00CD14DB" w:rsidP="00CD14DB">
      <w:pPr>
        <w:jc w:val="center"/>
        <w:rPr>
          <w:rFonts w:ascii="Bookman Old Style" w:hAnsi="Bookman Old Style" w:cs="Arial"/>
          <w:b/>
          <w:bCs/>
        </w:rPr>
      </w:pPr>
      <w:r w:rsidRPr="00CD14DB">
        <w:rPr>
          <w:rFonts w:ascii="Bookman Old Style" w:hAnsi="Bookman Old Style" w:cs="Arial"/>
          <w:b/>
          <w:bCs/>
        </w:rPr>
        <w:t>DEL PROCEDIMIENTO</w:t>
      </w:r>
    </w:p>
    <w:p w14:paraId="4FC3D0EB" w14:textId="77777777" w:rsidR="00CD14DB" w:rsidRPr="00CD14DB" w:rsidRDefault="00CD14DB" w:rsidP="00CD14DB">
      <w:pPr>
        <w:jc w:val="both"/>
        <w:rPr>
          <w:rFonts w:ascii="Bookman Old Style" w:hAnsi="Bookman Old Style" w:cs="Arial"/>
          <w:b/>
          <w:bCs/>
        </w:rPr>
      </w:pPr>
    </w:p>
    <w:p w14:paraId="2632B046" w14:textId="77777777" w:rsidR="00CD14DB" w:rsidRPr="00CD14DB" w:rsidRDefault="00CD14DB" w:rsidP="00CD14DB">
      <w:pPr>
        <w:jc w:val="both"/>
        <w:rPr>
          <w:rFonts w:ascii="Bookman Old Style" w:hAnsi="Bookman Old Style" w:cs="Arial"/>
          <w:b/>
          <w:bCs/>
        </w:rPr>
      </w:pPr>
      <w:r w:rsidRPr="00CD14DB">
        <w:rPr>
          <w:rFonts w:ascii="Bookman Old Style" w:hAnsi="Bookman Old Style" w:cs="Arial"/>
          <w:b/>
          <w:bCs/>
        </w:rPr>
        <w:t xml:space="preserve">Artículo 7. </w:t>
      </w:r>
      <w:r w:rsidRPr="00CD14DB">
        <w:rPr>
          <w:rFonts w:ascii="Bookman Old Style" w:hAnsi="Bookman Old Style" w:cs="Arial"/>
        </w:rPr>
        <w:t xml:space="preserve">El alumno que se considere afectado por alguna sanción disciplinaria impuesta por el </w:t>
      </w:r>
      <w:proofErr w:type="gramStart"/>
      <w:r w:rsidRPr="00CD14DB">
        <w:rPr>
          <w:rFonts w:ascii="Bookman Old Style" w:hAnsi="Bookman Old Style" w:cs="Arial"/>
        </w:rPr>
        <w:t>Secretario</w:t>
      </w:r>
      <w:proofErr w:type="gramEnd"/>
      <w:r w:rsidRPr="00CD14DB">
        <w:rPr>
          <w:rFonts w:ascii="Bookman Old Style" w:hAnsi="Bookman Old Style" w:cs="Arial"/>
        </w:rPr>
        <w:t xml:space="preserve"> Académico o Director, tendrá derecho de interponer un recurso en contra de la sanción.</w:t>
      </w:r>
    </w:p>
    <w:p w14:paraId="01A12C4C" w14:textId="77777777" w:rsidR="00CD14DB" w:rsidRPr="00CD14DB" w:rsidRDefault="00CD14DB" w:rsidP="00CD14DB">
      <w:pPr>
        <w:jc w:val="both"/>
        <w:rPr>
          <w:rFonts w:ascii="Bookman Old Style" w:hAnsi="Bookman Old Style" w:cs="Arial"/>
        </w:rPr>
      </w:pPr>
    </w:p>
    <w:p w14:paraId="1F2D224C" w14:textId="77777777" w:rsidR="00CD14DB" w:rsidRPr="00CD14DB" w:rsidRDefault="00CD14DB" w:rsidP="00CD14DB">
      <w:pPr>
        <w:pStyle w:val="Default"/>
        <w:jc w:val="both"/>
        <w:rPr>
          <w:rFonts w:ascii="Bookman Old Style" w:hAnsi="Bookman Old Style"/>
          <w:color w:val="auto"/>
          <w:sz w:val="20"/>
          <w:szCs w:val="20"/>
        </w:rPr>
      </w:pPr>
      <w:r w:rsidRPr="00CD14DB">
        <w:rPr>
          <w:rFonts w:ascii="Bookman Old Style" w:hAnsi="Bookman Old Style"/>
          <w:b/>
          <w:bCs/>
          <w:color w:val="auto"/>
          <w:sz w:val="20"/>
          <w:szCs w:val="20"/>
        </w:rPr>
        <w:t xml:space="preserve">Artículo 8. </w:t>
      </w:r>
      <w:r w:rsidRPr="00CD14DB">
        <w:rPr>
          <w:rFonts w:ascii="Bookman Old Style" w:hAnsi="Bookman Old Style"/>
          <w:color w:val="auto"/>
          <w:sz w:val="20"/>
          <w:szCs w:val="20"/>
        </w:rPr>
        <w:t>El término para interponer el recurso será de cinco días hábiles, contados a partir de la fecha en que reciba la notificación de la sanción.</w:t>
      </w:r>
    </w:p>
    <w:p w14:paraId="21898A6A" w14:textId="77777777" w:rsidR="00CD14DB" w:rsidRPr="00CD14DB" w:rsidRDefault="00CD14DB" w:rsidP="00CD14DB">
      <w:pPr>
        <w:pStyle w:val="Default"/>
        <w:jc w:val="both"/>
        <w:rPr>
          <w:rFonts w:ascii="Bookman Old Style" w:hAnsi="Bookman Old Style"/>
          <w:color w:val="auto"/>
          <w:sz w:val="20"/>
          <w:szCs w:val="20"/>
        </w:rPr>
      </w:pPr>
    </w:p>
    <w:p w14:paraId="348FCA74" w14:textId="77777777" w:rsidR="00CD14DB" w:rsidRPr="00CD14DB" w:rsidRDefault="00CD14DB" w:rsidP="00CD14DB">
      <w:pPr>
        <w:pStyle w:val="Default"/>
        <w:jc w:val="both"/>
        <w:rPr>
          <w:rFonts w:ascii="Bookman Old Style" w:hAnsi="Bookman Old Style"/>
          <w:color w:val="auto"/>
          <w:sz w:val="20"/>
          <w:szCs w:val="20"/>
        </w:rPr>
      </w:pPr>
      <w:r w:rsidRPr="00CD14DB">
        <w:rPr>
          <w:rFonts w:ascii="Bookman Old Style" w:hAnsi="Bookman Old Style"/>
          <w:b/>
          <w:bCs/>
          <w:color w:val="auto"/>
          <w:sz w:val="20"/>
          <w:szCs w:val="20"/>
        </w:rPr>
        <w:t xml:space="preserve">Artículo 9. </w:t>
      </w:r>
      <w:r w:rsidRPr="00CD14DB">
        <w:rPr>
          <w:rFonts w:ascii="Bookman Old Style" w:hAnsi="Bookman Old Style"/>
          <w:color w:val="auto"/>
          <w:sz w:val="20"/>
          <w:szCs w:val="20"/>
        </w:rPr>
        <w:t>El recurso deberá ser presentado en la oficina del Titular de la Abogacía General e Igualdad de Género de la Universidad.</w:t>
      </w:r>
    </w:p>
    <w:p w14:paraId="0B56A058" w14:textId="77777777" w:rsidR="00CD14DB" w:rsidRPr="00CD14DB" w:rsidRDefault="00CD14DB" w:rsidP="00CD14DB">
      <w:pPr>
        <w:pStyle w:val="Default"/>
        <w:jc w:val="both"/>
        <w:rPr>
          <w:rFonts w:ascii="Bookman Old Style" w:hAnsi="Bookman Old Style"/>
          <w:color w:val="auto"/>
          <w:sz w:val="20"/>
          <w:szCs w:val="20"/>
        </w:rPr>
      </w:pPr>
    </w:p>
    <w:p w14:paraId="155203C9" w14:textId="77777777" w:rsidR="00CD14DB" w:rsidRPr="00CD14DB" w:rsidRDefault="00CD14DB" w:rsidP="00CD14DB">
      <w:pPr>
        <w:pStyle w:val="Default"/>
        <w:jc w:val="both"/>
        <w:rPr>
          <w:rFonts w:ascii="Bookman Old Style" w:hAnsi="Bookman Old Style"/>
          <w:color w:val="auto"/>
          <w:sz w:val="20"/>
          <w:szCs w:val="20"/>
        </w:rPr>
      </w:pPr>
      <w:r w:rsidRPr="00CD14DB">
        <w:rPr>
          <w:rFonts w:ascii="Bookman Old Style" w:hAnsi="Bookman Old Style"/>
          <w:b/>
          <w:bCs/>
          <w:color w:val="auto"/>
          <w:sz w:val="20"/>
          <w:szCs w:val="20"/>
        </w:rPr>
        <w:t xml:space="preserve">Artículo 10. </w:t>
      </w:r>
      <w:r w:rsidRPr="00CD14DB">
        <w:rPr>
          <w:rFonts w:ascii="Bookman Old Style" w:hAnsi="Bookman Old Style"/>
          <w:color w:val="auto"/>
          <w:sz w:val="20"/>
          <w:szCs w:val="20"/>
        </w:rPr>
        <w:t>El escrito de inconformidad presentado por el alumno deberá estar debidamente fundado y motivado, acompañado con las pruebas respectivas en original para su valoración.</w:t>
      </w:r>
    </w:p>
    <w:p w14:paraId="0667ED82" w14:textId="77777777" w:rsidR="00CD14DB" w:rsidRPr="00CD14DB" w:rsidRDefault="00CD14DB" w:rsidP="00CD14DB">
      <w:pPr>
        <w:pStyle w:val="Default"/>
        <w:jc w:val="both"/>
        <w:rPr>
          <w:rFonts w:ascii="Bookman Old Style" w:hAnsi="Bookman Old Style"/>
          <w:color w:val="auto"/>
          <w:sz w:val="20"/>
          <w:szCs w:val="20"/>
        </w:rPr>
      </w:pPr>
    </w:p>
    <w:p w14:paraId="5C0F47E3" w14:textId="77777777" w:rsidR="00CD14DB" w:rsidRPr="00CD14DB" w:rsidRDefault="00CD14DB" w:rsidP="00CD14DB">
      <w:pPr>
        <w:jc w:val="both"/>
        <w:rPr>
          <w:rFonts w:ascii="Bookman Old Style" w:hAnsi="Bookman Old Style" w:cs="Arial"/>
        </w:rPr>
      </w:pPr>
      <w:r w:rsidRPr="00CD14DB">
        <w:rPr>
          <w:rFonts w:ascii="Bookman Old Style" w:hAnsi="Bookman Old Style" w:cs="Arial"/>
          <w:b/>
          <w:bCs/>
        </w:rPr>
        <w:t xml:space="preserve">Artículo 11. </w:t>
      </w:r>
      <w:r w:rsidRPr="00CD14DB">
        <w:rPr>
          <w:rFonts w:ascii="Bookman Old Style" w:hAnsi="Bookman Old Style" w:cs="Arial"/>
        </w:rPr>
        <w:t>El escrito del recurso de inconformidad debe contener como mínimo:</w:t>
      </w:r>
    </w:p>
    <w:p w14:paraId="5145C5BD" w14:textId="77777777" w:rsidR="00CD14DB" w:rsidRPr="00CD14DB" w:rsidRDefault="00CD14DB" w:rsidP="00CD14DB">
      <w:pPr>
        <w:jc w:val="both"/>
        <w:rPr>
          <w:rFonts w:ascii="Bookman Old Style" w:hAnsi="Bookman Old Style" w:cs="Arial"/>
        </w:rPr>
      </w:pPr>
    </w:p>
    <w:p w14:paraId="7CBFC5F6" w14:textId="77777777" w:rsidR="00CD14DB" w:rsidRPr="00CD14DB" w:rsidRDefault="00CD14DB" w:rsidP="00CD14DB">
      <w:pPr>
        <w:pStyle w:val="Default"/>
        <w:numPr>
          <w:ilvl w:val="0"/>
          <w:numId w:val="4"/>
        </w:numPr>
        <w:spacing w:after="60"/>
        <w:ind w:left="0" w:firstLine="0"/>
        <w:jc w:val="both"/>
        <w:rPr>
          <w:rFonts w:ascii="Bookman Old Style" w:hAnsi="Bookman Old Style"/>
          <w:color w:val="auto"/>
          <w:sz w:val="20"/>
          <w:szCs w:val="20"/>
        </w:rPr>
      </w:pPr>
      <w:r w:rsidRPr="00CD14DB">
        <w:rPr>
          <w:rFonts w:ascii="Bookman Old Style" w:hAnsi="Bookman Old Style"/>
          <w:color w:val="auto"/>
          <w:sz w:val="20"/>
          <w:szCs w:val="20"/>
        </w:rPr>
        <w:t xml:space="preserve">El nombre del </w:t>
      </w:r>
      <w:proofErr w:type="gramStart"/>
      <w:r w:rsidRPr="00CD14DB">
        <w:rPr>
          <w:rFonts w:ascii="Bookman Old Style" w:hAnsi="Bookman Old Style"/>
          <w:color w:val="auto"/>
          <w:sz w:val="20"/>
          <w:szCs w:val="20"/>
        </w:rPr>
        <w:t>Presidente</w:t>
      </w:r>
      <w:proofErr w:type="gramEnd"/>
      <w:r w:rsidRPr="00CD14DB">
        <w:rPr>
          <w:rFonts w:ascii="Bookman Old Style" w:hAnsi="Bookman Old Style"/>
          <w:color w:val="auto"/>
          <w:sz w:val="20"/>
          <w:szCs w:val="20"/>
        </w:rPr>
        <w:t xml:space="preserve"> o de cualquier integrante de la Comisión a quien se dirige;</w:t>
      </w:r>
    </w:p>
    <w:p w14:paraId="641A7A8E" w14:textId="77777777" w:rsidR="00CD14DB" w:rsidRPr="00CD14DB" w:rsidRDefault="00CD14DB" w:rsidP="00CD14DB">
      <w:pPr>
        <w:pStyle w:val="Default"/>
        <w:numPr>
          <w:ilvl w:val="0"/>
          <w:numId w:val="4"/>
        </w:numPr>
        <w:spacing w:after="60"/>
        <w:ind w:left="0" w:firstLine="0"/>
        <w:jc w:val="both"/>
        <w:rPr>
          <w:rFonts w:ascii="Bookman Old Style" w:hAnsi="Bookman Old Style"/>
          <w:color w:val="auto"/>
          <w:sz w:val="20"/>
          <w:szCs w:val="20"/>
        </w:rPr>
      </w:pPr>
      <w:r w:rsidRPr="00CD14DB">
        <w:rPr>
          <w:rFonts w:ascii="Bookman Old Style" w:hAnsi="Bookman Old Style"/>
          <w:color w:val="auto"/>
          <w:sz w:val="20"/>
          <w:szCs w:val="20"/>
        </w:rPr>
        <w:t xml:space="preserve">El nombre completo y domicilio del interesado; </w:t>
      </w:r>
    </w:p>
    <w:p w14:paraId="66DC9417" w14:textId="77777777" w:rsidR="00CD14DB" w:rsidRPr="00CD14DB" w:rsidRDefault="00CD14DB" w:rsidP="00CD14DB">
      <w:pPr>
        <w:pStyle w:val="Default"/>
        <w:numPr>
          <w:ilvl w:val="0"/>
          <w:numId w:val="4"/>
        </w:numPr>
        <w:spacing w:after="60"/>
        <w:ind w:left="0" w:firstLine="0"/>
        <w:jc w:val="both"/>
        <w:rPr>
          <w:rFonts w:ascii="Bookman Old Style" w:hAnsi="Bookman Old Style"/>
          <w:color w:val="auto"/>
          <w:sz w:val="20"/>
          <w:szCs w:val="20"/>
        </w:rPr>
      </w:pPr>
      <w:r w:rsidRPr="00CD14DB">
        <w:rPr>
          <w:rFonts w:ascii="Bookman Old Style" w:hAnsi="Bookman Old Style"/>
          <w:color w:val="auto"/>
          <w:sz w:val="20"/>
          <w:szCs w:val="20"/>
        </w:rPr>
        <w:t xml:space="preserve">El nombre y cargo de la autoridad que dictó la resolución impugnada; </w:t>
      </w:r>
    </w:p>
    <w:p w14:paraId="372A35E2" w14:textId="77777777" w:rsidR="00CD14DB" w:rsidRPr="00CD14DB" w:rsidRDefault="00CD14DB" w:rsidP="00CD14DB">
      <w:pPr>
        <w:pStyle w:val="Default"/>
        <w:numPr>
          <w:ilvl w:val="0"/>
          <w:numId w:val="4"/>
        </w:numPr>
        <w:spacing w:after="60"/>
        <w:ind w:left="0" w:firstLine="0"/>
        <w:jc w:val="both"/>
        <w:rPr>
          <w:rFonts w:ascii="Bookman Old Style" w:hAnsi="Bookman Old Style"/>
          <w:color w:val="auto"/>
          <w:sz w:val="20"/>
          <w:szCs w:val="20"/>
        </w:rPr>
      </w:pPr>
      <w:r w:rsidRPr="00CD14DB">
        <w:rPr>
          <w:rFonts w:ascii="Bookman Old Style" w:hAnsi="Bookman Old Style"/>
          <w:color w:val="auto"/>
          <w:sz w:val="20"/>
          <w:szCs w:val="20"/>
        </w:rPr>
        <w:t xml:space="preserve">Los hechos en que el alumno funda su petición, narrándolos en forma concreta, clara y precisa; </w:t>
      </w:r>
    </w:p>
    <w:p w14:paraId="6961FEC8" w14:textId="77777777" w:rsidR="00CD14DB" w:rsidRPr="00CD14DB" w:rsidRDefault="00CD14DB" w:rsidP="00CD14DB">
      <w:pPr>
        <w:pStyle w:val="Default"/>
        <w:numPr>
          <w:ilvl w:val="0"/>
          <w:numId w:val="4"/>
        </w:numPr>
        <w:spacing w:after="60"/>
        <w:ind w:left="0" w:firstLine="0"/>
        <w:jc w:val="both"/>
        <w:rPr>
          <w:rFonts w:ascii="Bookman Old Style" w:hAnsi="Bookman Old Style"/>
          <w:color w:val="auto"/>
          <w:sz w:val="20"/>
          <w:szCs w:val="20"/>
        </w:rPr>
      </w:pPr>
      <w:r w:rsidRPr="00CD14DB">
        <w:rPr>
          <w:rFonts w:ascii="Bookman Old Style" w:hAnsi="Bookman Old Style"/>
          <w:color w:val="auto"/>
          <w:sz w:val="20"/>
          <w:szCs w:val="20"/>
        </w:rPr>
        <w:t xml:space="preserve">Los fundamentos legales; </w:t>
      </w:r>
    </w:p>
    <w:p w14:paraId="6F783D22" w14:textId="77777777" w:rsidR="00CD14DB" w:rsidRPr="00CD14DB" w:rsidRDefault="00CD14DB" w:rsidP="00CD14DB">
      <w:pPr>
        <w:pStyle w:val="Default"/>
        <w:numPr>
          <w:ilvl w:val="0"/>
          <w:numId w:val="4"/>
        </w:numPr>
        <w:spacing w:after="60"/>
        <w:ind w:left="0" w:firstLine="0"/>
        <w:jc w:val="both"/>
        <w:rPr>
          <w:rFonts w:ascii="Bookman Old Style" w:hAnsi="Bookman Old Style"/>
          <w:color w:val="auto"/>
          <w:sz w:val="20"/>
          <w:szCs w:val="20"/>
        </w:rPr>
      </w:pPr>
      <w:r w:rsidRPr="00CD14DB">
        <w:rPr>
          <w:rFonts w:ascii="Bookman Old Style" w:hAnsi="Bookman Old Style"/>
          <w:color w:val="auto"/>
          <w:sz w:val="20"/>
          <w:szCs w:val="20"/>
        </w:rPr>
        <w:t xml:space="preserve">Todas las pruebas que considere pertinentes; y </w:t>
      </w:r>
    </w:p>
    <w:p w14:paraId="72CE3291" w14:textId="77777777" w:rsidR="00CD14DB" w:rsidRPr="00CD14DB" w:rsidRDefault="00CD14DB" w:rsidP="00CD14DB">
      <w:pPr>
        <w:pStyle w:val="Prrafodelista"/>
        <w:numPr>
          <w:ilvl w:val="0"/>
          <w:numId w:val="4"/>
        </w:numPr>
        <w:spacing w:after="0" w:line="240" w:lineRule="auto"/>
        <w:ind w:left="0" w:firstLine="0"/>
        <w:rPr>
          <w:rFonts w:ascii="Bookman Old Style" w:hAnsi="Bookman Old Style" w:cs="Arial"/>
        </w:rPr>
      </w:pPr>
      <w:r w:rsidRPr="00CD14DB">
        <w:rPr>
          <w:rFonts w:ascii="Bookman Old Style" w:hAnsi="Bookman Old Style" w:cs="Arial"/>
        </w:rPr>
        <w:t>Firma autógrafa del interesado.</w:t>
      </w:r>
    </w:p>
    <w:p w14:paraId="6B76D032" w14:textId="77777777" w:rsidR="00CD14DB" w:rsidRPr="00CD14DB" w:rsidRDefault="00CD14DB" w:rsidP="00CD14DB">
      <w:pPr>
        <w:jc w:val="both"/>
        <w:rPr>
          <w:rFonts w:ascii="Bookman Old Style" w:hAnsi="Bookman Old Style" w:cs="Arial"/>
          <w:b/>
          <w:bCs/>
        </w:rPr>
      </w:pPr>
    </w:p>
    <w:p w14:paraId="481E012E" w14:textId="77777777" w:rsidR="00CD14DB" w:rsidRPr="00CD14DB" w:rsidRDefault="00CD14DB" w:rsidP="00CD14DB">
      <w:pPr>
        <w:pStyle w:val="Default"/>
        <w:jc w:val="center"/>
        <w:rPr>
          <w:rFonts w:ascii="Bookman Old Style" w:hAnsi="Bookman Old Style"/>
          <w:color w:val="auto"/>
          <w:sz w:val="20"/>
          <w:szCs w:val="20"/>
        </w:rPr>
      </w:pPr>
      <w:r w:rsidRPr="00CD14DB">
        <w:rPr>
          <w:rFonts w:ascii="Bookman Old Style" w:hAnsi="Bookman Old Style"/>
          <w:b/>
          <w:bCs/>
          <w:color w:val="auto"/>
          <w:sz w:val="20"/>
          <w:szCs w:val="20"/>
        </w:rPr>
        <w:t>CAPITULO IV</w:t>
      </w:r>
    </w:p>
    <w:p w14:paraId="422014A8" w14:textId="77777777" w:rsidR="00CD14DB" w:rsidRPr="00CD14DB" w:rsidRDefault="00CD14DB" w:rsidP="00CD14DB">
      <w:pPr>
        <w:jc w:val="center"/>
        <w:rPr>
          <w:rFonts w:ascii="Bookman Old Style" w:hAnsi="Bookman Old Style" w:cs="Arial"/>
          <w:b/>
          <w:bCs/>
        </w:rPr>
      </w:pPr>
      <w:r w:rsidRPr="00CD14DB">
        <w:rPr>
          <w:rFonts w:ascii="Bookman Old Style" w:hAnsi="Bookman Old Style" w:cs="Arial"/>
          <w:b/>
          <w:bCs/>
        </w:rPr>
        <w:t>DEL FUNCIONAMIENTO DE LA COMISIÓN</w:t>
      </w:r>
    </w:p>
    <w:p w14:paraId="63C54DCA" w14:textId="77777777" w:rsidR="00CD14DB" w:rsidRPr="00CD14DB" w:rsidRDefault="00CD14DB" w:rsidP="00CD14DB">
      <w:pPr>
        <w:jc w:val="both"/>
        <w:rPr>
          <w:rFonts w:ascii="Bookman Old Style" w:hAnsi="Bookman Old Style" w:cs="Arial"/>
          <w:b/>
          <w:bCs/>
        </w:rPr>
      </w:pPr>
    </w:p>
    <w:p w14:paraId="234639A4" w14:textId="77777777" w:rsidR="00CD14DB" w:rsidRPr="00CD14DB" w:rsidRDefault="00CD14DB" w:rsidP="00CD14DB">
      <w:pPr>
        <w:jc w:val="both"/>
        <w:rPr>
          <w:rFonts w:ascii="Bookman Old Style" w:hAnsi="Bookman Old Style" w:cs="Arial"/>
          <w:b/>
          <w:bCs/>
        </w:rPr>
      </w:pPr>
      <w:r w:rsidRPr="00CD14DB">
        <w:rPr>
          <w:rFonts w:ascii="Bookman Old Style" w:hAnsi="Bookman Old Style" w:cs="Arial"/>
          <w:b/>
          <w:bCs/>
        </w:rPr>
        <w:t xml:space="preserve">Artículo 12. </w:t>
      </w:r>
      <w:r w:rsidRPr="00CD14DB">
        <w:rPr>
          <w:rFonts w:ascii="Bookman Old Style" w:hAnsi="Bookman Old Style" w:cs="Arial"/>
        </w:rPr>
        <w:t xml:space="preserve">El Titular de la Abogacía General e Igualdad de Género, deberá remitir al </w:t>
      </w:r>
      <w:proofErr w:type="gramStart"/>
      <w:r w:rsidRPr="00CD14DB">
        <w:rPr>
          <w:rFonts w:ascii="Bookman Old Style" w:hAnsi="Bookman Old Style" w:cs="Arial"/>
        </w:rPr>
        <w:t>Presidente</w:t>
      </w:r>
      <w:proofErr w:type="gramEnd"/>
      <w:r w:rsidRPr="00CD14DB">
        <w:rPr>
          <w:rFonts w:ascii="Bookman Old Style" w:hAnsi="Bookman Old Style" w:cs="Arial"/>
        </w:rPr>
        <w:t xml:space="preserve"> de la Comisión el escrito de inconformidad interpuesto por el alumno, en el término de tres días hábiles siguientes a que tenga conocimiento del asunto.</w:t>
      </w:r>
    </w:p>
    <w:p w14:paraId="581E1AB3" w14:textId="77777777" w:rsidR="00CD14DB" w:rsidRPr="00CD14DB" w:rsidRDefault="00CD14DB" w:rsidP="00CD14DB">
      <w:pPr>
        <w:jc w:val="both"/>
        <w:rPr>
          <w:rFonts w:ascii="Bookman Old Style" w:hAnsi="Bookman Old Style" w:cs="Arial"/>
          <w:b/>
          <w:bCs/>
        </w:rPr>
      </w:pPr>
    </w:p>
    <w:p w14:paraId="15F321DE" w14:textId="77777777" w:rsidR="00CD14DB" w:rsidRPr="00CD14DB" w:rsidRDefault="00CD14DB" w:rsidP="00CD14DB">
      <w:pPr>
        <w:pStyle w:val="Default"/>
        <w:jc w:val="both"/>
        <w:rPr>
          <w:rFonts w:ascii="Bookman Old Style" w:hAnsi="Bookman Old Style"/>
          <w:color w:val="auto"/>
          <w:sz w:val="20"/>
          <w:szCs w:val="20"/>
        </w:rPr>
      </w:pPr>
      <w:r w:rsidRPr="00CD14DB">
        <w:rPr>
          <w:rFonts w:ascii="Bookman Old Style" w:hAnsi="Bookman Old Style"/>
          <w:b/>
          <w:bCs/>
          <w:color w:val="auto"/>
          <w:sz w:val="20"/>
          <w:szCs w:val="20"/>
        </w:rPr>
        <w:t xml:space="preserve">Artículo 13. </w:t>
      </w:r>
      <w:r w:rsidRPr="00CD14DB">
        <w:rPr>
          <w:rFonts w:ascii="Bookman Old Style" w:hAnsi="Bookman Old Style"/>
          <w:color w:val="auto"/>
          <w:sz w:val="20"/>
          <w:szCs w:val="20"/>
        </w:rPr>
        <w:t xml:space="preserve">El </w:t>
      </w:r>
      <w:proofErr w:type="gramStart"/>
      <w:r w:rsidRPr="00CD14DB">
        <w:rPr>
          <w:rFonts w:ascii="Bookman Old Style" w:hAnsi="Bookman Old Style"/>
          <w:color w:val="auto"/>
          <w:sz w:val="20"/>
          <w:szCs w:val="20"/>
        </w:rPr>
        <w:t>Presidente</w:t>
      </w:r>
      <w:proofErr w:type="gramEnd"/>
      <w:r w:rsidRPr="00CD14DB">
        <w:rPr>
          <w:rFonts w:ascii="Bookman Old Style" w:hAnsi="Bookman Old Style"/>
          <w:color w:val="auto"/>
          <w:sz w:val="20"/>
          <w:szCs w:val="20"/>
        </w:rPr>
        <w:t xml:space="preserve"> convocará a los demás integrantes dentro del término de tres días hábiles, señalando el o los asuntos a tratar; así como, el lugar, fecha y hora para que se lleve a cabo la sesión.</w:t>
      </w:r>
    </w:p>
    <w:p w14:paraId="2B66F726" w14:textId="77777777" w:rsidR="00CD14DB" w:rsidRPr="00CD14DB" w:rsidRDefault="00CD14DB" w:rsidP="00CD14DB">
      <w:pPr>
        <w:pStyle w:val="Default"/>
        <w:jc w:val="both"/>
        <w:rPr>
          <w:rFonts w:ascii="Bookman Old Style" w:hAnsi="Bookman Old Style"/>
          <w:color w:val="auto"/>
          <w:sz w:val="20"/>
          <w:szCs w:val="20"/>
        </w:rPr>
      </w:pPr>
    </w:p>
    <w:p w14:paraId="28243ACF" w14:textId="77777777" w:rsidR="00CD14DB" w:rsidRPr="00CD14DB" w:rsidRDefault="00CD14DB" w:rsidP="00CD14DB">
      <w:pPr>
        <w:pStyle w:val="Default"/>
        <w:jc w:val="both"/>
        <w:rPr>
          <w:rFonts w:ascii="Bookman Old Style" w:hAnsi="Bookman Old Style"/>
          <w:strike/>
          <w:color w:val="auto"/>
          <w:sz w:val="20"/>
          <w:szCs w:val="20"/>
        </w:rPr>
      </w:pPr>
      <w:r w:rsidRPr="00CD14DB">
        <w:rPr>
          <w:rFonts w:ascii="Bookman Old Style" w:hAnsi="Bookman Old Style"/>
          <w:b/>
          <w:bCs/>
          <w:color w:val="auto"/>
          <w:sz w:val="20"/>
          <w:szCs w:val="20"/>
        </w:rPr>
        <w:t>Artículo 14.</w:t>
      </w:r>
      <w:r w:rsidRPr="00CD14DB">
        <w:rPr>
          <w:rFonts w:ascii="Bookman Old Style" w:hAnsi="Bookman Old Style"/>
          <w:color w:val="auto"/>
          <w:sz w:val="20"/>
          <w:szCs w:val="20"/>
        </w:rPr>
        <w:t xml:space="preserve"> La Comisión examinará y valorará los hechos expresados en el escrito de inconformidad; y determinará la procedencia o improcedencia del recurso, señalando dentro del término de tres días hábiles siguientes, fecha con indicación de día y hora para que tenga verificativo la garantía de audiencia del alumno, en la cual presentará y se desahogaran las pruebas que a su derecho convengan. </w:t>
      </w:r>
    </w:p>
    <w:p w14:paraId="10F0CE0D" w14:textId="77777777" w:rsidR="00CD14DB" w:rsidRPr="00CD14DB" w:rsidRDefault="00CD14DB" w:rsidP="00CD14DB">
      <w:pPr>
        <w:pStyle w:val="Default"/>
        <w:jc w:val="both"/>
        <w:rPr>
          <w:rFonts w:ascii="Bookman Old Style" w:hAnsi="Bookman Old Style"/>
          <w:color w:val="auto"/>
          <w:sz w:val="20"/>
          <w:szCs w:val="20"/>
        </w:rPr>
      </w:pPr>
    </w:p>
    <w:p w14:paraId="011D7AB4" w14:textId="77777777" w:rsidR="00CD14DB" w:rsidRPr="00CD14DB" w:rsidRDefault="00CD14DB" w:rsidP="00CD14DB">
      <w:pPr>
        <w:jc w:val="both"/>
        <w:rPr>
          <w:rFonts w:ascii="Bookman Old Style" w:hAnsi="Bookman Old Style" w:cs="Arial"/>
        </w:rPr>
      </w:pPr>
      <w:r w:rsidRPr="00CD14DB">
        <w:rPr>
          <w:rFonts w:ascii="Bookman Old Style" w:hAnsi="Bookman Old Style" w:cs="Arial"/>
        </w:rPr>
        <w:t>Se procurará que las pruebas no documentales, que las partes ofrezcan, se desahoguen en un solo acto, así como las que se desahoguen por su propia naturaleza.</w:t>
      </w:r>
    </w:p>
    <w:p w14:paraId="62F904C9" w14:textId="77777777" w:rsidR="00CD14DB" w:rsidRPr="00CD14DB" w:rsidRDefault="00CD14DB" w:rsidP="00CD14DB">
      <w:pPr>
        <w:jc w:val="both"/>
        <w:rPr>
          <w:rFonts w:ascii="Bookman Old Style" w:hAnsi="Bookman Old Style" w:cs="Arial"/>
        </w:rPr>
      </w:pPr>
    </w:p>
    <w:p w14:paraId="0639721C" w14:textId="77777777" w:rsidR="00CD14DB" w:rsidRPr="00CD14DB" w:rsidRDefault="00CD14DB" w:rsidP="00CD14DB">
      <w:pPr>
        <w:jc w:val="both"/>
        <w:rPr>
          <w:rFonts w:ascii="Bookman Old Style" w:hAnsi="Bookman Old Style" w:cs="Arial"/>
        </w:rPr>
      </w:pPr>
      <w:r w:rsidRPr="00CD14DB">
        <w:rPr>
          <w:rFonts w:ascii="Bookman Old Style" w:hAnsi="Bookman Old Style" w:cs="Arial"/>
          <w:b/>
          <w:bCs/>
        </w:rPr>
        <w:t xml:space="preserve">Artículo 15. </w:t>
      </w:r>
      <w:r w:rsidRPr="00CD14DB">
        <w:rPr>
          <w:rFonts w:ascii="Bookman Old Style" w:hAnsi="Bookman Old Style" w:cs="Arial"/>
        </w:rPr>
        <w:t>La Comisión oirá personalmente al alumno, en la forma y términos que la misma Comisión señale.</w:t>
      </w:r>
    </w:p>
    <w:p w14:paraId="64DB4801" w14:textId="77777777" w:rsidR="00CD14DB" w:rsidRPr="00CD14DB" w:rsidRDefault="00CD14DB" w:rsidP="00CD14DB">
      <w:pPr>
        <w:pStyle w:val="Default"/>
        <w:jc w:val="both"/>
        <w:rPr>
          <w:rFonts w:ascii="Bookman Old Style" w:hAnsi="Bookman Old Style"/>
          <w:color w:val="auto"/>
          <w:sz w:val="20"/>
          <w:szCs w:val="20"/>
        </w:rPr>
      </w:pPr>
    </w:p>
    <w:p w14:paraId="4B66322B" w14:textId="77777777" w:rsidR="00CD14DB" w:rsidRPr="00CD14DB" w:rsidRDefault="00CD14DB" w:rsidP="00CD14DB">
      <w:pPr>
        <w:pStyle w:val="Default"/>
        <w:jc w:val="both"/>
        <w:rPr>
          <w:rFonts w:ascii="Bookman Old Style" w:hAnsi="Bookman Old Style"/>
          <w:color w:val="auto"/>
          <w:sz w:val="20"/>
          <w:szCs w:val="20"/>
        </w:rPr>
      </w:pPr>
      <w:r w:rsidRPr="00CD14DB">
        <w:rPr>
          <w:rFonts w:ascii="Bookman Old Style" w:hAnsi="Bookman Old Style"/>
          <w:b/>
          <w:color w:val="auto"/>
          <w:sz w:val="20"/>
          <w:szCs w:val="20"/>
        </w:rPr>
        <w:t>Artículo 16.</w:t>
      </w:r>
      <w:r w:rsidRPr="00CD14DB">
        <w:rPr>
          <w:rFonts w:ascii="Bookman Old Style" w:hAnsi="Bookman Old Style"/>
          <w:color w:val="auto"/>
          <w:sz w:val="20"/>
          <w:szCs w:val="20"/>
        </w:rPr>
        <w:t xml:space="preserve"> Una vez escuchado al alumno, la Comisión sesionará dentro del término de tres días hábiles siguientes, para emitir su resolución respecto del Recurso, el cual será remitido en el término de tres días hábiles al </w:t>
      </w:r>
      <w:proofErr w:type="gramStart"/>
      <w:r w:rsidRPr="00CD14DB">
        <w:rPr>
          <w:rFonts w:ascii="Bookman Old Style" w:hAnsi="Bookman Old Style"/>
          <w:color w:val="auto"/>
          <w:sz w:val="20"/>
          <w:szCs w:val="20"/>
        </w:rPr>
        <w:t>Secretario</w:t>
      </w:r>
      <w:proofErr w:type="gramEnd"/>
      <w:r w:rsidRPr="00CD14DB">
        <w:rPr>
          <w:rFonts w:ascii="Bookman Old Style" w:hAnsi="Bookman Old Style"/>
          <w:color w:val="auto"/>
          <w:sz w:val="20"/>
          <w:szCs w:val="20"/>
        </w:rPr>
        <w:t xml:space="preserve"> Académico o Director que haya impuesto la sanción para que dé cumplimiento a lo resuelto por ésta.</w:t>
      </w:r>
    </w:p>
    <w:p w14:paraId="2A9F735D" w14:textId="77777777" w:rsidR="00CD14DB" w:rsidRPr="00CD14DB" w:rsidRDefault="00CD14DB" w:rsidP="00CD14DB">
      <w:pPr>
        <w:pStyle w:val="Default"/>
        <w:jc w:val="both"/>
        <w:rPr>
          <w:rFonts w:ascii="Bookman Old Style" w:hAnsi="Bookman Old Style"/>
          <w:color w:val="auto"/>
          <w:sz w:val="20"/>
          <w:szCs w:val="20"/>
        </w:rPr>
      </w:pPr>
    </w:p>
    <w:p w14:paraId="42198529" w14:textId="77777777" w:rsidR="00CD14DB" w:rsidRPr="00CD14DB" w:rsidRDefault="00CD14DB" w:rsidP="00CD14DB">
      <w:pPr>
        <w:pStyle w:val="Default"/>
        <w:jc w:val="both"/>
        <w:rPr>
          <w:rFonts w:ascii="Bookman Old Style" w:hAnsi="Bookman Old Style"/>
          <w:color w:val="auto"/>
          <w:sz w:val="20"/>
          <w:szCs w:val="20"/>
        </w:rPr>
      </w:pPr>
      <w:r w:rsidRPr="00CD14DB">
        <w:rPr>
          <w:rFonts w:ascii="Bookman Old Style" w:hAnsi="Bookman Old Style"/>
          <w:color w:val="auto"/>
          <w:sz w:val="20"/>
          <w:szCs w:val="20"/>
        </w:rPr>
        <w:t>La Comisión se allegará libremente de las pruebas que considere necesarias para emitir una decisión objetiva e imparcial.</w:t>
      </w:r>
    </w:p>
    <w:p w14:paraId="68164F95" w14:textId="77777777" w:rsidR="00CD14DB" w:rsidRPr="00CD14DB" w:rsidRDefault="00CD14DB" w:rsidP="00CD14DB">
      <w:pPr>
        <w:pStyle w:val="Default"/>
        <w:jc w:val="both"/>
        <w:rPr>
          <w:rFonts w:ascii="Bookman Old Style" w:hAnsi="Bookman Old Style"/>
          <w:b/>
          <w:color w:val="auto"/>
          <w:sz w:val="20"/>
          <w:szCs w:val="20"/>
        </w:rPr>
      </w:pPr>
    </w:p>
    <w:p w14:paraId="3AF7F13A" w14:textId="77777777" w:rsidR="00CD14DB" w:rsidRPr="00CD14DB" w:rsidRDefault="00CD14DB" w:rsidP="00CD14DB">
      <w:pPr>
        <w:pStyle w:val="Default"/>
        <w:jc w:val="both"/>
        <w:rPr>
          <w:rFonts w:ascii="Bookman Old Style" w:hAnsi="Bookman Old Style"/>
          <w:color w:val="auto"/>
          <w:sz w:val="20"/>
          <w:szCs w:val="20"/>
        </w:rPr>
      </w:pPr>
      <w:r w:rsidRPr="00CD14DB">
        <w:rPr>
          <w:rFonts w:ascii="Bookman Old Style" w:hAnsi="Bookman Old Style"/>
          <w:b/>
          <w:bCs/>
          <w:color w:val="auto"/>
          <w:sz w:val="20"/>
          <w:szCs w:val="20"/>
        </w:rPr>
        <w:t xml:space="preserve">Artículo 17. </w:t>
      </w:r>
      <w:r w:rsidRPr="00CD14DB">
        <w:rPr>
          <w:rFonts w:ascii="Bookman Old Style" w:hAnsi="Bookman Old Style"/>
          <w:color w:val="auto"/>
          <w:sz w:val="20"/>
          <w:szCs w:val="20"/>
        </w:rPr>
        <w:t>Las cuestiones incidentales que surjan durante las audiencias serán resueltas por la Comisión sin necesidad de tramitación especial.</w:t>
      </w:r>
    </w:p>
    <w:p w14:paraId="54EE1FB3" w14:textId="77777777" w:rsidR="00CD14DB" w:rsidRPr="00CD14DB" w:rsidRDefault="00CD14DB" w:rsidP="00CD14DB">
      <w:pPr>
        <w:pStyle w:val="Default"/>
        <w:jc w:val="both"/>
        <w:rPr>
          <w:rFonts w:ascii="Bookman Old Style" w:hAnsi="Bookman Old Style"/>
          <w:b/>
          <w:bCs/>
          <w:color w:val="auto"/>
          <w:sz w:val="20"/>
          <w:szCs w:val="20"/>
        </w:rPr>
      </w:pPr>
    </w:p>
    <w:p w14:paraId="4E4309DE" w14:textId="77777777" w:rsidR="00CD14DB" w:rsidRPr="00CD14DB" w:rsidRDefault="00CD14DB" w:rsidP="00CD14DB">
      <w:pPr>
        <w:pStyle w:val="Default"/>
        <w:jc w:val="both"/>
        <w:rPr>
          <w:rFonts w:ascii="Bookman Old Style" w:hAnsi="Bookman Old Style"/>
          <w:color w:val="auto"/>
          <w:sz w:val="20"/>
          <w:szCs w:val="20"/>
        </w:rPr>
      </w:pPr>
      <w:r w:rsidRPr="00CD14DB">
        <w:rPr>
          <w:rFonts w:ascii="Bookman Old Style" w:hAnsi="Bookman Old Style"/>
          <w:b/>
          <w:bCs/>
          <w:color w:val="auto"/>
          <w:sz w:val="20"/>
          <w:szCs w:val="20"/>
        </w:rPr>
        <w:t xml:space="preserve">Artículo 18. </w:t>
      </w:r>
      <w:r w:rsidRPr="00CD14DB">
        <w:rPr>
          <w:rFonts w:ascii="Bookman Old Style" w:hAnsi="Bookman Old Style"/>
          <w:color w:val="auto"/>
          <w:sz w:val="20"/>
          <w:szCs w:val="20"/>
        </w:rPr>
        <w:t xml:space="preserve">El </w:t>
      </w:r>
      <w:proofErr w:type="gramStart"/>
      <w:r w:rsidRPr="00CD14DB">
        <w:rPr>
          <w:rFonts w:ascii="Bookman Old Style" w:hAnsi="Bookman Old Style"/>
          <w:color w:val="auto"/>
          <w:sz w:val="20"/>
          <w:szCs w:val="20"/>
        </w:rPr>
        <w:t>Secretario</w:t>
      </w:r>
      <w:proofErr w:type="gramEnd"/>
      <w:r w:rsidRPr="00CD14DB">
        <w:rPr>
          <w:rFonts w:ascii="Bookman Old Style" w:hAnsi="Bookman Old Style"/>
          <w:color w:val="auto"/>
          <w:sz w:val="20"/>
          <w:szCs w:val="20"/>
        </w:rPr>
        <w:t xml:space="preserve"> elaborará un acta de cada sesión de la Comisión, la cual será firmada al final por todos lo que en ella intervinieron, para debida constancia.</w:t>
      </w:r>
    </w:p>
    <w:p w14:paraId="7CDE5C71" w14:textId="77777777" w:rsidR="00CD14DB" w:rsidRPr="00CD14DB" w:rsidRDefault="00CD14DB" w:rsidP="00CD14DB">
      <w:pPr>
        <w:jc w:val="both"/>
        <w:rPr>
          <w:rFonts w:ascii="Bookman Old Style" w:hAnsi="Bookman Old Style" w:cs="Arial"/>
          <w:b/>
          <w:bCs/>
        </w:rPr>
      </w:pPr>
    </w:p>
    <w:p w14:paraId="798D503C" w14:textId="77777777" w:rsidR="00CD14DB" w:rsidRPr="00CD14DB" w:rsidRDefault="00CD14DB" w:rsidP="00CD14DB">
      <w:pPr>
        <w:jc w:val="both"/>
        <w:rPr>
          <w:rFonts w:ascii="Bookman Old Style" w:hAnsi="Bookman Old Style" w:cs="Arial"/>
        </w:rPr>
      </w:pPr>
      <w:r w:rsidRPr="00CD14DB">
        <w:rPr>
          <w:rFonts w:ascii="Bookman Old Style" w:hAnsi="Bookman Old Style" w:cs="Arial"/>
          <w:b/>
          <w:bCs/>
        </w:rPr>
        <w:t xml:space="preserve">Artículo 19. </w:t>
      </w:r>
      <w:r w:rsidRPr="00CD14DB">
        <w:rPr>
          <w:rFonts w:ascii="Bookman Old Style" w:hAnsi="Bookman Old Style" w:cs="Arial"/>
        </w:rPr>
        <w:t xml:space="preserve">En todos los casos, será el </w:t>
      </w:r>
      <w:proofErr w:type="gramStart"/>
      <w:r w:rsidRPr="00CD14DB">
        <w:rPr>
          <w:rFonts w:ascii="Bookman Old Style" w:hAnsi="Bookman Old Style" w:cs="Arial"/>
        </w:rPr>
        <w:t>Secretario</w:t>
      </w:r>
      <w:proofErr w:type="gramEnd"/>
      <w:r w:rsidRPr="00CD14DB">
        <w:rPr>
          <w:rFonts w:ascii="Bookman Old Style" w:hAnsi="Bookman Old Style" w:cs="Arial"/>
        </w:rPr>
        <w:t xml:space="preserve"> el responsable de la instrumentación del procedimiento que siga esta Comisión, para el análisis, discusión y resolución de los asuntos que se le presente.</w:t>
      </w:r>
    </w:p>
    <w:p w14:paraId="3D4C114C" w14:textId="77777777" w:rsidR="00CD14DB" w:rsidRPr="00CD14DB" w:rsidRDefault="00CD14DB" w:rsidP="00CD14DB">
      <w:pPr>
        <w:pStyle w:val="Default"/>
        <w:jc w:val="both"/>
        <w:rPr>
          <w:rFonts w:ascii="Bookman Old Style" w:hAnsi="Bookman Old Style"/>
          <w:strike/>
          <w:color w:val="auto"/>
          <w:sz w:val="20"/>
          <w:szCs w:val="20"/>
        </w:rPr>
      </w:pPr>
    </w:p>
    <w:p w14:paraId="2A40620F" w14:textId="77777777" w:rsidR="00CD14DB" w:rsidRPr="00CD14DB" w:rsidRDefault="00CD14DB" w:rsidP="00CD14DB">
      <w:pPr>
        <w:pStyle w:val="Default"/>
        <w:jc w:val="center"/>
        <w:rPr>
          <w:rFonts w:ascii="Bookman Old Style" w:hAnsi="Bookman Old Style"/>
          <w:color w:val="auto"/>
          <w:sz w:val="20"/>
          <w:szCs w:val="20"/>
        </w:rPr>
      </w:pPr>
      <w:r w:rsidRPr="00CD14DB">
        <w:rPr>
          <w:rFonts w:ascii="Bookman Old Style" w:hAnsi="Bookman Old Style"/>
          <w:b/>
          <w:bCs/>
          <w:color w:val="auto"/>
          <w:sz w:val="20"/>
          <w:szCs w:val="20"/>
        </w:rPr>
        <w:t>CAPITULO V</w:t>
      </w:r>
    </w:p>
    <w:p w14:paraId="02FE9DF0" w14:textId="77777777" w:rsidR="00CD14DB" w:rsidRPr="00CD14DB" w:rsidRDefault="00CD14DB" w:rsidP="00CD14DB">
      <w:pPr>
        <w:jc w:val="center"/>
        <w:rPr>
          <w:rFonts w:ascii="Bookman Old Style" w:hAnsi="Bookman Old Style" w:cs="Arial"/>
        </w:rPr>
      </w:pPr>
      <w:r w:rsidRPr="00CD14DB">
        <w:rPr>
          <w:rFonts w:ascii="Bookman Old Style" w:hAnsi="Bookman Old Style" w:cs="Arial"/>
          <w:b/>
          <w:bCs/>
        </w:rPr>
        <w:t>DE LAS RESOLUCIONES</w:t>
      </w:r>
    </w:p>
    <w:p w14:paraId="7CFDB469" w14:textId="77777777" w:rsidR="00CD14DB" w:rsidRPr="00CD14DB" w:rsidRDefault="00CD14DB" w:rsidP="00CD14DB">
      <w:pPr>
        <w:jc w:val="both"/>
        <w:rPr>
          <w:rFonts w:ascii="Bookman Old Style" w:hAnsi="Bookman Old Style" w:cs="Arial"/>
        </w:rPr>
      </w:pPr>
    </w:p>
    <w:p w14:paraId="2BFF1124" w14:textId="77777777" w:rsidR="00CD14DB" w:rsidRPr="00CD14DB" w:rsidRDefault="00CD14DB" w:rsidP="00CD14DB">
      <w:pPr>
        <w:pStyle w:val="Default"/>
        <w:jc w:val="both"/>
        <w:rPr>
          <w:rFonts w:ascii="Bookman Old Style" w:hAnsi="Bookman Old Style"/>
          <w:strike/>
          <w:color w:val="auto"/>
          <w:sz w:val="20"/>
          <w:szCs w:val="20"/>
        </w:rPr>
      </w:pPr>
      <w:r w:rsidRPr="00CD14DB">
        <w:rPr>
          <w:rFonts w:ascii="Bookman Old Style" w:hAnsi="Bookman Old Style"/>
          <w:b/>
          <w:bCs/>
          <w:color w:val="auto"/>
          <w:sz w:val="20"/>
          <w:szCs w:val="20"/>
        </w:rPr>
        <w:t xml:space="preserve">Artículo 20. </w:t>
      </w:r>
      <w:r w:rsidRPr="00CD14DB">
        <w:rPr>
          <w:rFonts w:ascii="Bookman Old Style" w:hAnsi="Bookman Old Style"/>
          <w:color w:val="auto"/>
          <w:sz w:val="20"/>
          <w:szCs w:val="20"/>
        </w:rPr>
        <w:t>La Comisión apreciará libremente las pruebas que se le presenten y a su vez dictará su resolución debidamente fundada y motivada conforme a derecho y a la equidad.</w:t>
      </w:r>
    </w:p>
    <w:p w14:paraId="73415955" w14:textId="77777777" w:rsidR="00CD14DB" w:rsidRPr="00CD14DB" w:rsidRDefault="00CD14DB" w:rsidP="00CD14DB">
      <w:pPr>
        <w:pStyle w:val="Default"/>
        <w:jc w:val="both"/>
        <w:rPr>
          <w:rFonts w:ascii="Bookman Old Style" w:hAnsi="Bookman Old Style"/>
          <w:color w:val="auto"/>
          <w:sz w:val="20"/>
          <w:szCs w:val="20"/>
        </w:rPr>
      </w:pPr>
    </w:p>
    <w:p w14:paraId="2D0D081E" w14:textId="77777777" w:rsidR="00CD14DB" w:rsidRPr="00CD14DB" w:rsidRDefault="00CD14DB" w:rsidP="00CD14DB">
      <w:pPr>
        <w:pStyle w:val="Default"/>
        <w:jc w:val="both"/>
        <w:rPr>
          <w:rFonts w:ascii="Bookman Old Style" w:hAnsi="Bookman Old Style"/>
          <w:color w:val="auto"/>
          <w:sz w:val="20"/>
          <w:szCs w:val="20"/>
        </w:rPr>
      </w:pPr>
      <w:r w:rsidRPr="00CD14DB">
        <w:rPr>
          <w:rFonts w:ascii="Bookman Old Style" w:hAnsi="Bookman Old Style"/>
          <w:b/>
          <w:bCs/>
          <w:color w:val="auto"/>
          <w:sz w:val="20"/>
          <w:szCs w:val="20"/>
        </w:rPr>
        <w:t xml:space="preserve">Artículo 21. </w:t>
      </w:r>
      <w:r w:rsidRPr="00CD14DB">
        <w:rPr>
          <w:rFonts w:ascii="Bookman Old Style" w:hAnsi="Bookman Old Style"/>
          <w:color w:val="auto"/>
          <w:sz w:val="20"/>
          <w:szCs w:val="20"/>
        </w:rPr>
        <w:t>Las resoluciones dictadas por la Comisión de Honor y Justicia deberán contener:</w:t>
      </w:r>
    </w:p>
    <w:p w14:paraId="67FD32A6" w14:textId="77777777" w:rsidR="00CD14DB" w:rsidRPr="00CD14DB" w:rsidRDefault="00CD14DB" w:rsidP="00CD14DB">
      <w:pPr>
        <w:pStyle w:val="Default"/>
        <w:jc w:val="both"/>
        <w:rPr>
          <w:rFonts w:ascii="Bookman Old Style" w:hAnsi="Bookman Old Style"/>
          <w:color w:val="auto"/>
          <w:sz w:val="20"/>
          <w:szCs w:val="20"/>
        </w:rPr>
      </w:pPr>
    </w:p>
    <w:p w14:paraId="778CFCA4" w14:textId="77777777" w:rsidR="00CD14DB" w:rsidRPr="00CD14DB" w:rsidRDefault="00CD14DB" w:rsidP="00CD14DB">
      <w:pPr>
        <w:pStyle w:val="Default"/>
        <w:numPr>
          <w:ilvl w:val="0"/>
          <w:numId w:val="7"/>
        </w:numPr>
        <w:spacing w:after="60"/>
        <w:ind w:left="0" w:firstLine="0"/>
        <w:jc w:val="both"/>
        <w:rPr>
          <w:rFonts w:ascii="Bookman Old Style" w:hAnsi="Bookman Old Style"/>
          <w:color w:val="auto"/>
          <w:sz w:val="20"/>
          <w:szCs w:val="20"/>
        </w:rPr>
      </w:pPr>
      <w:r w:rsidRPr="00CD14DB">
        <w:rPr>
          <w:rFonts w:ascii="Bookman Old Style" w:hAnsi="Bookman Old Style"/>
          <w:color w:val="auto"/>
          <w:sz w:val="20"/>
          <w:szCs w:val="20"/>
        </w:rPr>
        <w:t xml:space="preserve">La descripción deberá ser clara y precisa del acto o actos reclamados, así como la apreciación de las pruebas conducentes. </w:t>
      </w:r>
    </w:p>
    <w:p w14:paraId="76C526D2" w14:textId="77777777" w:rsidR="00CD14DB" w:rsidRPr="00CD14DB" w:rsidRDefault="00CD14DB" w:rsidP="00CD14DB">
      <w:pPr>
        <w:pStyle w:val="Default"/>
        <w:numPr>
          <w:ilvl w:val="0"/>
          <w:numId w:val="7"/>
        </w:numPr>
        <w:spacing w:after="60"/>
        <w:ind w:left="0" w:firstLine="0"/>
        <w:jc w:val="both"/>
        <w:rPr>
          <w:rFonts w:ascii="Bookman Old Style" w:hAnsi="Bookman Old Style"/>
          <w:color w:val="auto"/>
          <w:sz w:val="20"/>
          <w:szCs w:val="20"/>
        </w:rPr>
      </w:pPr>
      <w:r w:rsidRPr="00CD14DB">
        <w:rPr>
          <w:rFonts w:ascii="Bookman Old Style" w:hAnsi="Bookman Old Style"/>
          <w:color w:val="auto"/>
          <w:sz w:val="20"/>
          <w:szCs w:val="20"/>
        </w:rPr>
        <w:t xml:space="preserve">Los fundamentos legales en que se apoye la resolución, y </w:t>
      </w:r>
    </w:p>
    <w:p w14:paraId="046F4140" w14:textId="77777777" w:rsidR="00CD14DB" w:rsidRPr="00CD14DB" w:rsidRDefault="00CD14DB" w:rsidP="00CD14DB">
      <w:pPr>
        <w:pStyle w:val="Default"/>
        <w:numPr>
          <w:ilvl w:val="0"/>
          <w:numId w:val="7"/>
        </w:numPr>
        <w:ind w:left="0" w:firstLine="0"/>
        <w:jc w:val="both"/>
        <w:rPr>
          <w:rFonts w:ascii="Bookman Old Style" w:hAnsi="Bookman Old Style"/>
          <w:color w:val="auto"/>
          <w:sz w:val="20"/>
          <w:szCs w:val="20"/>
        </w:rPr>
      </w:pPr>
      <w:r w:rsidRPr="00CD14DB">
        <w:rPr>
          <w:rFonts w:ascii="Bookman Old Style" w:hAnsi="Bookman Old Style"/>
          <w:color w:val="auto"/>
          <w:sz w:val="20"/>
          <w:szCs w:val="20"/>
        </w:rPr>
        <w:t xml:space="preserve">Los puntos resolutivos. </w:t>
      </w:r>
    </w:p>
    <w:p w14:paraId="3B26EA93" w14:textId="77777777" w:rsidR="00CD14DB" w:rsidRPr="00CD14DB" w:rsidRDefault="00CD14DB" w:rsidP="00CD14DB">
      <w:pPr>
        <w:pStyle w:val="Default"/>
        <w:jc w:val="both"/>
        <w:rPr>
          <w:rFonts w:ascii="Bookman Old Style" w:hAnsi="Bookman Old Style"/>
          <w:color w:val="auto"/>
          <w:sz w:val="20"/>
          <w:szCs w:val="20"/>
        </w:rPr>
      </w:pPr>
    </w:p>
    <w:p w14:paraId="5F01D754" w14:textId="77777777" w:rsidR="00CD14DB" w:rsidRPr="00CD14DB" w:rsidRDefault="00CD14DB" w:rsidP="00CD14DB">
      <w:pPr>
        <w:jc w:val="both"/>
        <w:rPr>
          <w:rFonts w:ascii="Bookman Old Style" w:hAnsi="Bookman Old Style" w:cs="Arial"/>
          <w:strike/>
        </w:rPr>
      </w:pPr>
      <w:r w:rsidRPr="00CD14DB">
        <w:rPr>
          <w:rFonts w:ascii="Bookman Old Style" w:hAnsi="Bookman Old Style" w:cs="Arial"/>
          <w:b/>
          <w:bCs/>
        </w:rPr>
        <w:t xml:space="preserve">Artículo 22. </w:t>
      </w:r>
      <w:r w:rsidRPr="00CD14DB">
        <w:rPr>
          <w:rFonts w:ascii="Bookman Old Style" w:hAnsi="Bookman Old Style" w:cs="Arial"/>
        </w:rPr>
        <w:t>Las resoluciones que dicte la Comisión serán definitivas e inapelables.</w:t>
      </w:r>
    </w:p>
    <w:p w14:paraId="64AE87C2" w14:textId="77777777" w:rsidR="00CD14DB" w:rsidRPr="00CD14DB" w:rsidRDefault="00CD14DB" w:rsidP="00CD14DB">
      <w:pPr>
        <w:pStyle w:val="Default"/>
        <w:jc w:val="center"/>
        <w:rPr>
          <w:rFonts w:ascii="Bookman Old Style" w:hAnsi="Bookman Old Style"/>
          <w:color w:val="auto"/>
          <w:sz w:val="20"/>
          <w:szCs w:val="20"/>
        </w:rPr>
      </w:pPr>
      <w:r w:rsidRPr="00CD14DB">
        <w:rPr>
          <w:rFonts w:ascii="Bookman Old Style" w:hAnsi="Bookman Old Style"/>
          <w:b/>
          <w:bCs/>
          <w:color w:val="auto"/>
          <w:sz w:val="20"/>
          <w:szCs w:val="20"/>
        </w:rPr>
        <w:t>CAPITULO VI</w:t>
      </w:r>
    </w:p>
    <w:p w14:paraId="169AF9F1" w14:textId="77777777" w:rsidR="00CD14DB" w:rsidRPr="00CD14DB" w:rsidRDefault="00CD14DB" w:rsidP="00CD14DB">
      <w:pPr>
        <w:jc w:val="center"/>
        <w:rPr>
          <w:rFonts w:ascii="Bookman Old Style" w:hAnsi="Bookman Old Style" w:cs="Arial"/>
        </w:rPr>
      </w:pPr>
      <w:r w:rsidRPr="00CD14DB">
        <w:rPr>
          <w:rFonts w:ascii="Bookman Old Style" w:hAnsi="Bookman Old Style" w:cs="Arial"/>
          <w:b/>
          <w:bCs/>
        </w:rPr>
        <w:t>DE LAS NOTIFICACIONES</w:t>
      </w:r>
    </w:p>
    <w:p w14:paraId="52734B92" w14:textId="77777777" w:rsidR="00CD14DB" w:rsidRPr="00CD14DB" w:rsidRDefault="00CD14DB" w:rsidP="00CD14DB">
      <w:pPr>
        <w:jc w:val="both"/>
        <w:rPr>
          <w:rFonts w:ascii="Bookman Old Style" w:hAnsi="Bookman Old Style" w:cs="Arial"/>
        </w:rPr>
      </w:pPr>
    </w:p>
    <w:p w14:paraId="2C2702A5" w14:textId="77777777" w:rsidR="00CD14DB" w:rsidRPr="00CD14DB" w:rsidRDefault="00CD14DB" w:rsidP="00CD14DB">
      <w:pPr>
        <w:pStyle w:val="Default"/>
        <w:jc w:val="both"/>
        <w:rPr>
          <w:rFonts w:ascii="Bookman Old Style" w:hAnsi="Bookman Old Style"/>
          <w:color w:val="auto"/>
          <w:sz w:val="20"/>
          <w:szCs w:val="20"/>
        </w:rPr>
      </w:pPr>
      <w:r w:rsidRPr="00CD14DB">
        <w:rPr>
          <w:rFonts w:ascii="Bookman Old Style" w:hAnsi="Bookman Old Style"/>
          <w:b/>
          <w:bCs/>
          <w:color w:val="auto"/>
          <w:sz w:val="20"/>
          <w:szCs w:val="20"/>
        </w:rPr>
        <w:t xml:space="preserve">Artículo 23. </w:t>
      </w:r>
      <w:r w:rsidRPr="00CD14DB">
        <w:rPr>
          <w:rFonts w:ascii="Bookman Old Style" w:hAnsi="Bookman Old Style"/>
          <w:color w:val="auto"/>
          <w:sz w:val="20"/>
          <w:szCs w:val="20"/>
        </w:rPr>
        <w:t>El alumno deberá ser notificado dentro del término de tres días hábiles a partir de que haya emitido la resolución la Comisión.</w:t>
      </w:r>
    </w:p>
    <w:p w14:paraId="6F9D4F47" w14:textId="77777777" w:rsidR="00CD14DB" w:rsidRPr="00CD14DB" w:rsidRDefault="00CD14DB" w:rsidP="00CD14DB">
      <w:pPr>
        <w:pStyle w:val="Default"/>
        <w:jc w:val="both"/>
        <w:rPr>
          <w:rFonts w:ascii="Bookman Old Style" w:hAnsi="Bookman Old Style"/>
          <w:color w:val="auto"/>
          <w:sz w:val="20"/>
          <w:szCs w:val="20"/>
        </w:rPr>
      </w:pPr>
    </w:p>
    <w:p w14:paraId="00F740BF" w14:textId="77777777" w:rsidR="00CD14DB" w:rsidRPr="00CD14DB" w:rsidRDefault="00CD14DB" w:rsidP="00CD14DB">
      <w:pPr>
        <w:pStyle w:val="Default"/>
        <w:jc w:val="both"/>
        <w:rPr>
          <w:rFonts w:ascii="Bookman Old Style" w:hAnsi="Bookman Old Style"/>
          <w:color w:val="auto"/>
          <w:sz w:val="20"/>
          <w:szCs w:val="20"/>
        </w:rPr>
      </w:pPr>
      <w:r w:rsidRPr="00CD14DB">
        <w:rPr>
          <w:rFonts w:ascii="Bookman Old Style" w:hAnsi="Bookman Old Style"/>
          <w:b/>
          <w:bCs/>
          <w:color w:val="auto"/>
          <w:sz w:val="20"/>
          <w:szCs w:val="20"/>
        </w:rPr>
        <w:t xml:space="preserve">Artículo 24. </w:t>
      </w:r>
      <w:r w:rsidRPr="00CD14DB">
        <w:rPr>
          <w:rFonts w:ascii="Bookman Old Style" w:hAnsi="Bookman Old Style"/>
          <w:color w:val="auto"/>
          <w:sz w:val="20"/>
          <w:szCs w:val="20"/>
        </w:rPr>
        <w:t>Las notificaciones de la Comisión serán hechas en forma personal o en su caso, por el medio que el alumno haya autorizado en su escrito de inconformidad.</w:t>
      </w:r>
    </w:p>
    <w:p w14:paraId="287B8CDF" w14:textId="77777777" w:rsidR="00CD14DB" w:rsidRPr="00CD14DB" w:rsidRDefault="00CD14DB" w:rsidP="00CD14DB">
      <w:pPr>
        <w:pStyle w:val="Default"/>
        <w:jc w:val="both"/>
        <w:rPr>
          <w:rFonts w:ascii="Bookman Old Style" w:hAnsi="Bookman Old Style"/>
          <w:color w:val="auto"/>
          <w:sz w:val="20"/>
          <w:szCs w:val="20"/>
        </w:rPr>
      </w:pPr>
    </w:p>
    <w:p w14:paraId="26D8044E" w14:textId="77777777" w:rsidR="00CD14DB" w:rsidRPr="00CD14DB" w:rsidRDefault="00CD14DB" w:rsidP="00CD14DB">
      <w:pPr>
        <w:pStyle w:val="Default"/>
        <w:jc w:val="both"/>
        <w:rPr>
          <w:rFonts w:ascii="Bookman Old Style" w:hAnsi="Bookman Old Style"/>
          <w:color w:val="auto"/>
          <w:sz w:val="20"/>
          <w:szCs w:val="20"/>
        </w:rPr>
      </w:pPr>
      <w:r w:rsidRPr="00CD14DB">
        <w:rPr>
          <w:rFonts w:ascii="Bookman Old Style" w:hAnsi="Bookman Old Style"/>
          <w:color w:val="auto"/>
          <w:sz w:val="20"/>
          <w:szCs w:val="20"/>
        </w:rPr>
        <w:t>En caso de que el interesado se negará a recibir la notificación, se procederá a elaborar una Acta Circunstancial de Hechos en presencia de dos testigos.</w:t>
      </w:r>
    </w:p>
    <w:p w14:paraId="4829F9A4" w14:textId="77777777" w:rsidR="00CD14DB" w:rsidRPr="00CD14DB" w:rsidRDefault="00CD14DB" w:rsidP="00CD14DB">
      <w:pPr>
        <w:jc w:val="both"/>
        <w:rPr>
          <w:rFonts w:ascii="Bookman Old Style" w:hAnsi="Bookman Old Style" w:cs="Arial"/>
        </w:rPr>
      </w:pPr>
    </w:p>
    <w:p w14:paraId="0D5AEDD9" w14:textId="77777777" w:rsidR="00CD14DB" w:rsidRPr="00CD14DB" w:rsidRDefault="00CD14DB" w:rsidP="00CD14DB">
      <w:pPr>
        <w:pStyle w:val="Default"/>
        <w:jc w:val="center"/>
        <w:rPr>
          <w:rFonts w:ascii="Bookman Old Style" w:hAnsi="Bookman Old Style"/>
          <w:color w:val="auto"/>
          <w:sz w:val="20"/>
          <w:szCs w:val="20"/>
        </w:rPr>
      </w:pPr>
      <w:r w:rsidRPr="00CD14DB">
        <w:rPr>
          <w:rFonts w:ascii="Bookman Old Style" w:hAnsi="Bookman Old Style"/>
          <w:b/>
          <w:bCs/>
          <w:color w:val="auto"/>
          <w:sz w:val="20"/>
          <w:szCs w:val="20"/>
        </w:rPr>
        <w:t>CAPITULO VII</w:t>
      </w:r>
    </w:p>
    <w:p w14:paraId="746350C8" w14:textId="77777777" w:rsidR="00CD14DB" w:rsidRPr="00CD14DB" w:rsidRDefault="00CD14DB" w:rsidP="00CD14DB">
      <w:pPr>
        <w:jc w:val="center"/>
        <w:rPr>
          <w:rFonts w:ascii="Bookman Old Style" w:hAnsi="Bookman Old Style" w:cs="Arial"/>
        </w:rPr>
      </w:pPr>
      <w:r w:rsidRPr="00CD14DB">
        <w:rPr>
          <w:rFonts w:ascii="Bookman Old Style" w:hAnsi="Bookman Old Style" w:cs="Arial"/>
          <w:b/>
          <w:bCs/>
        </w:rPr>
        <w:t>DE LAS RESPONSABILIDADES</w:t>
      </w:r>
    </w:p>
    <w:p w14:paraId="211EF647" w14:textId="77777777" w:rsidR="00CD14DB" w:rsidRPr="00CD14DB" w:rsidRDefault="00CD14DB" w:rsidP="00CD14DB">
      <w:pPr>
        <w:jc w:val="center"/>
        <w:rPr>
          <w:rFonts w:ascii="Bookman Old Style" w:hAnsi="Bookman Old Style" w:cs="Arial"/>
        </w:rPr>
      </w:pPr>
    </w:p>
    <w:p w14:paraId="3BDAD1BE" w14:textId="77777777" w:rsidR="00CD14DB" w:rsidRPr="00CD14DB" w:rsidRDefault="00CD14DB" w:rsidP="00CD14DB">
      <w:pPr>
        <w:pStyle w:val="Default"/>
        <w:jc w:val="both"/>
        <w:rPr>
          <w:rFonts w:ascii="Bookman Old Style" w:hAnsi="Bookman Old Style"/>
          <w:color w:val="auto"/>
          <w:sz w:val="20"/>
          <w:szCs w:val="20"/>
        </w:rPr>
      </w:pPr>
      <w:r w:rsidRPr="00CD14DB">
        <w:rPr>
          <w:rFonts w:ascii="Bookman Old Style" w:hAnsi="Bookman Old Style"/>
          <w:b/>
          <w:bCs/>
          <w:color w:val="auto"/>
          <w:sz w:val="20"/>
          <w:szCs w:val="20"/>
        </w:rPr>
        <w:t xml:space="preserve">Artículo 25. </w:t>
      </w:r>
      <w:r w:rsidRPr="00CD14DB">
        <w:rPr>
          <w:rFonts w:ascii="Bookman Old Style" w:hAnsi="Bookman Old Style"/>
          <w:color w:val="auto"/>
          <w:sz w:val="20"/>
          <w:szCs w:val="20"/>
        </w:rPr>
        <w:t>Los alumnos serán responsables ante la Comisión, de los actos que se consideren sancionables.</w:t>
      </w:r>
    </w:p>
    <w:p w14:paraId="54AD3898" w14:textId="77777777" w:rsidR="00CD14DB" w:rsidRPr="00CD14DB" w:rsidRDefault="00CD14DB" w:rsidP="00CD14DB">
      <w:pPr>
        <w:pStyle w:val="Default"/>
        <w:jc w:val="both"/>
        <w:rPr>
          <w:rFonts w:ascii="Bookman Old Style" w:hAnsi="Bookman Old Style"/>
          <w:color w:val="auto"/>
          <w:sz w:val="20"/>
          <w:szCs w:val="20"/>
        </w:rPr>
      </w:pPr>
    </w:p>
    <w:p w14:paraId="1460FF81" w14:textId="77777777" w:rsidR="00CD14DB" w:rsidRPr="00CD14DB" w:rsidRDefault="00CD14DB" w:rsidP="00CD14DB">
      <w:pPr>
        <w:pStyle w:val="Default"/>
        <w:jc w:val="both"/>
        <w:rPr>
          <w:rFonts w:ascii="Bookman Old Style" w:hAnsi="Bookman Old Style"/>
          <w:color w:val="auto"/>
          <w:sz w:val="20"/>
          <w:szCs w:val="20"/>
        </w:rPr>
      </w:pPr>
      <w:r w:rsidRPr="00CD14DB">
        <w:rPr>
          <w:rFonts w:ascii="Bookman Old Style" w:hAnsi="Bookman Old Style"/>
          <w:b/>
          <w:bCs/>
          <w:color w:val="auto"/>
          <w:sz w:val="20"/>
          <w:szCs w:val="20"/>
        </w:rPr>
        <w:t xml:space="preserve">Artículo 26. </w:t>
      </w:r>
      <w:r w:rsidRPr="00CD14DB">
        <w:rPr>
          <w:rFonts w:ascii="Bookman Old Style" w:hAnsi="Bookman Old Style"/>
          <w:color w:val="auto"/>
          <w:sz w:val="20"/>
          <w:szCs w:val="20"/>
        </w:rPr>
        <w:t xml:space="preserve">El </w:t>
      </w:r>
      <w:proofErr w:type="gramStart"/>
      <w:r w:rsidRPr="00CD14DB">
        <w:rPr>
          <w:rFonts w:ascii="Bookman Old Style" w:hAnsi="Bookman Old Style"/>
          <w:color w:val="auto"/>
          <w:sz w:val="20"/>
          <w:szCs w:val="20"/>
        </w:rPr>
        <w:t>Secretario</w:t>
      </w:r>
      <w:proofErr w:type="gramEnd"/>
      <w:r w:rsidRPr="00CD14DB">
        <w:rPr>
          <w:rFonts w:ascii="Bookman Old Style" w:hAnsi="Bookman Old Style"/>
          <w:color w:val="auto"/>
          <w:sz w:val="20"/>
          <w:szCs w:val="20"/>
        </w:rPr>
        <w:t xml:space="preserve"> Académico y los Directores de División, tendrán la facultad de poder sancionar a los alumnos inmediatamente en los casos de indisciplina.</w:t>
      </w:r>
    </w:p>
    <w:p w14:paraId="6836BAFF" w14:textId="77777777" w:rsidR="00CD14DB" w:rsidRPr="00CD14DB" w:rsidRDefault="00CD14DB" w:rsidP="00CD14DB">
      <w:pPr>
        <w:pStyle w:val="Default"/>
        <w:jc w:val="both"/>
        <w:rPr>
          <w:rFonts w:ascii="Bookman Old Style" w:hAnsi="Bookman Old Style"/>
          <w:color w:val="auto"/>
          <w:sz w:val="20"/>
          <w:szCs w:val="20"/>
        </w:rPr>
      </w:pPr>
    </w:p>
    <w:p w14:paraId="16B0BF40" w14:textId="77777777" w:rsidR="00CD14DB" w:rsidRPr="00CD14DB" w:rsidRDefault="00CD14DB" w:rsidP="00CD14DB">
      <w:pPr>
        <w:jc w:val="both"/>
        <w:rPr>
          <w:rFonts w:ascii="Bookman Old Style" w:hAnsi="Bookman Old Style" w:cs="Arial"/>
        </w:rPr>
      </w:pPr>
      <w:r w:rsidRPr="00CD14DB">
        <w:rPr>
          <w:rFonts w:ascii="Bookman Old Style" w:hAnsi="Bookman Old Style" w:cs="Arial"/>
        </w:rPr>
        <w:t>El alumno después de una resolución o sanción podrá acudir ante la Comisión, para determinar las sanciones impuestas, por lo que dichas sanciones no se ejecutaran en tanto no obtengan resolución.</w:t>
      </w:r>
    </w:p>
    <w:p w14:paraId="15A5C255" w14:textId="77777777" w:rsidR="00CD14DB" w:rsidRPr="00CD14DB" w:rsidRDefault="00CD14DB" w:rsidP="00CD14DB">
      <w:pPr>
        <w:jc w:val="both"/>
        <w:rPr>
          <w:rFonts w:ascii="Bookman Old Style" w:hAnsi="Bookman Old Style" w:cs="Arial"/>
        </w:rPr>
      </w:pPr>
    </w:p>
    <w:p w14:paraId="131D06AE" w14:textId="77777777" w:rsidR="00CD14DB" w:rsidRPr="00CD14DB" w:rsidRDefault="00CD14DB" w:rsidP="00CD14DB">
      <w:pPr>
        <w:pStyle w:val="Default"/>
        <w:jc w:val="center"/>
        <w:rPr>
          <w:rFonts w:ascii="Bookman Old Style" w:hAnsi="Bookman Old Style"/>
          <w:color w:val="auto"/>
          <w:sz w:val="20"/>
          <w:szCs w:val="20"/>
        </w:rPr>
      </w:pPr>
      <w:r w:rsidRPr="00CD14DB">
        <w:rPr>
          <w:rFonts w:ascii="Bookman Old Style" w:hAnsi="Bookman Old Style"/>
          <w:b/>
          <w:bCs/>
          <w:color w:val="auto"/>
          <w:sz w:val="20"/>
          <w:szCs w:val="20"/>
        </w:rPr>
        <w:t>CAPITULO VIII</w:t>
      </w:r>
    </w:p>
    <w:p w14:paraId="5B9605D8" w14:textId="77777777" w:rsidR="00CD14DB" w:rsidRPr="00CD14DB" w:rsidRDefault="00CD14DB" w:rsidP="00CD14DB">
      <w:pPr>
        <w:jc w:val="center"/>
        <w:rPr>
          <w:rFonts w:ascii="Bookman Old Style" w:hAnsi="Bookman Old Style" w:cs="Arial"/>
        </w:rPr>
      </w:pPr>
      <w:r w:rsidRPr="00CD14DB">
        <w:rPr>
          <w:rFonts w:ascii="Bookman Old Style" w:hAnsi="Bookman Old Style" w:cs="Arial"/>
          <w:b/>
          <w:bCs/>
        </w:rPr>
        <w:t>DE LAS SANCIONES</w:t>
      </w:r>
    </w:p>
    <w:p w14:paraId="256B17FF" w14:textId="77777777" w:rsidR="00CD14DB" w:rsidRPr="00CD14DB" w:rsidRDefault="00CD14DB" w:rsidP="00CD14DB">
      <w:pPr>
        <w:jc w:val="both"/>
        <w:rPr>
          <w:rFonts w:ascii="Bookman Old Style" w:hAnsi="Bookman Old Style" w:cs="Arial"/>
        </w:rPr>
      </w:pPr>
    </w:p>
    <w:p w14:paraId="18845407" w14:textId="77777777" w:rsidR="00CD14DB" w:rsidRPr="00CD14DB" w:rsidRDefault="00CD14DB" w:rsidP="00CD14DB">
      <w:pPr>
        <w:pStyle w:val="Default"/>
        <w:jc w:val="both"/>
        <w:rPr>
          <w:rFonts w:ascii="Bookman Old Style" w:hAnsi="Bookman Old Style"/>
          <w:color w:val="auto"/>
          <w:sz w:val="20"/>
          <w:szCs w:val="20"/>
        </w:rPr>
      </w:pPr>
      <w:r w:rsidRPr="00CD14DB">
        <w:rPr>
          <w:rFonts w:ascii="Bookman Old Style" w:hAnsi="Bookman Old Style"/>
          <w:b/>
          <w:bCs/>
          <w:color w:val="auto"/>
          <w:sz w:val="20"/>
          <w:szCs w:val="20"/>
        </w:rPr>
        <w:t xml:space="preserve">Artículo 27. </w:t>
      </w:r>
      <w:r w:rsidRPr="00CD14DB">
        <w:rPr>
          <w:rFonts w:ascii="Bookman Old Style" w:hAnsi="Bookman Old Style"/>
          <w:color w:val="auto"/>
          <w:sz w:val="20"/>
          <w:szCs w:val="20"/>
        </w:rPr>
        <w:t>Los alumnos serán responsables particularmente, por el incumplimiento de las obligaciones que les señale el Reglamento de Alumnos de la Universidad y, por actos contra la disciplina y el orden Universitario.</w:t>
      </w:r>
    </w:p>
    <w:p w14:paraId="27984179" w14:textId="77777777" w:rsidR="00CD14DB" w:rsidRPr="00CD14DB" w:rsidRDefault="00CD14DB" w:rsidP="00CD14DB">
      <w:pPr>
        <w:pStyle w:val="Default"/>
        <w:jc w:val="both"/>
        <w:rPr>
          <w:rFonts w:ascii="Bookman Old Style" w:hAnsi="Bookman Old Style"/>
          <w:color w:val="auto"/>
          <w:sz w:val="20"/>
          <w:szCs w:val="20"/>
        </w:rPr>
      </w:pPr>
    </w:p>
    <w:p w14:paraId="171489E3" w14:textId="77777777" w:rsidR="00CD14DB" w:rsidRPr="00CD14DB" w:rsidRDefault="00CD14DB" w:rsidP="00CD14DB">
      <w:pPr>
        <w:pStyle w:val="Default"/>
        <w:jc w:val="both"/>
        <w:rPr>
          <w:rFonts w:ascii="Bookman Old Style" w:hAnsi="Bookman Old Style"/>
          <w:color w:val="auto"/>
          <w:sz w:val="20"/>
          <w:szCs w:val="20"/>
        </w:rPr>
      </w:pPr>
      <w:r w:rsidRPr="00CD14DB">
        <w:rPr>
          <w:rFonts w:ascii="Bookman Old Style" w:hAnsi="Bookman Old Style"/>
          <w:b/>
          <w:bCs/>
          <w:color w:val="auto"/>
          <w:sz w:val="20"/>
          <w:szCs w:val="20"/>
        </w:rPr>
        <w:t xml:space="preserve">Artículo 28. </w:t>
      </w:r>
      <w:r w:rsidRPr="00CD14DB">
        <w:rPr>
          <w:rFonts w:ascii="Bookman Old Style" w:hAnsi="Bookman Old Style"/>
          <w:color w:val="auto"/>
          <w:sz w:val="20"/>
          <w:szCs w:val="20"/>
        </w:rPr>
        <w:t>Estas sanciones podrán ser aplicadas individual o colectivamente, dependiendo si la falta fue cometida por una o varias personas nominativamente designadas o por un grupo.</w:t>
      </w:r>
    </w:p>
    <w:p w14:paraId="09FA9585" w14:textId="77777777" w:rsidR="00CD14DB" w:rsidRPr="00CD14DB" w:rsidRDefault="00CD14DB" w:rsidP="00CD14DB">
      <w:pPr>
        <w:pStyle w:val="Default"/>
        <w:jc w:val="both"/>
        <w:rPr>
          <w:rFonts w:ascii="Bookman Old Style" w:hAnsi="Bookman Old Style"/>
          <w:color w:val="auto"/>
          <w:sz w:val="20"/>
          <w:szCs w:val="20"/>
        </w:rPr>
      </w:pPr>
    </w:p>
    <w:p w14:paraId="6D46D0CD" w14:textId="77777777" w:rsidR="00CD14DB" w:rsidRPr="00CD14DB" w:rsidRDefault="00CD14DB" w:rsidP="00CD14DB">
      <w:pPr>
        <w:jc w:val="both"/>
        <w:rPr>
          <w:rFonts w:ascii="Bookman Old Style" w:hAnsi="Bookman Old Style" w:cs="Arial"/>
        </w:rPr>
      </w:pPr>
      <w:r w:rsidRPr="00CD14DB">
        <w:rPr>
          <w:rFonts w:ascii="Bookman Old Style" w:hAnsi="Bookman Old Style" w:cs="Arial"/>
          <w:b/>
          <w:bCs/>
        </w:rPr>
        <w:t xml:space="preserve">Artículo 29. </w:t>
      </w:r>
      <w:r w:rsidRPr="00CD14DB">
        <w:rPr>
          <w:rFonts w:ascii="Bookman Old Style" w:hAnsi="Bookman Old Style" w:cs="Arial"/>
        </w:rPr>
        <w:t>Las sanciones que la Comisión podrá ratificar, modificar o extinguir serán las que señala el artículo 70 del Reglamento de Alumnos de la Universidad.</w:t>
      </w:r>
    </w:p>
    <w:p w14:paraId="50C53F3C" w14:textId="77777777" w:rsidR="00CD14DB" w:rsidRPr="00CD14DB" w:rsidRDefault="00CD14DB" w:rsidP="00CD14DB">
      <w:pPr>
        <w:jc w:val="both"/>
        <w:rPr>
          <w:rFonts w:ascii="Bookman Old Style" w:hAnsi="Bookman Old Style" w:cs="Arial"/>
        </w:rPr>
      </w:pPr>
    </w:p>
    <w:p w14:paraId="3A17B6E4" w14:textId="77777777" w:rsidR="00CD14DB" w:rsidRPr="00CD14DB" w:rsidRDefault="00CD14DB" w:rsidP="00CD14DB">
      <w:pPr>
        <w:pStyle w:val="Default"/>
        <w:jc w:val="both"/>
        <w:rPr>
          <w:rFonts w:ascii="Bookman Old Style" w:hAnsi="Bookman Old Style"/>
          <w:color w:val="auto"/>
          <w:sz w:val="20"/>
          <w:szCs w:val="20"/>
        </w:rPr>
      </w:pPr>
      <w:r w:rsidRPr="00CD14DB">
        <w:rPr>
          <w:rFonts w:ascii="Bookman Old Style" w:hAnsi="Bookman Old Style"/>
          <w:b/>
          <w:bCs/>
          <w:color w:val="auto"/>
          <w:sz w:val="20"/>
          <w:szCs w:val="20"/>
        </w:rPr>
        <w:t xml:space="preserve">Artículo 30. </w:t>
      </w:r>
      <w:r w:rsidRPr="00CD14DB">
        <w:rPr>
          <w:rFonts w:ascii="Bookman Old Style" w:hAnsi="Bookman Old Style"/>
          <w:color w:val="auto"/>
          <w:sz w:val="20"/>
          <w:szCs w:val="20"/>
        </w:rPr>
        <w:t>Si de la investigación de faltas cometidas y sancionadas por integrantes de la Universidad, se desprendieran responsabilidades de carácter civil o penal, el Titular de la Abogacía General e Igualdad de Género lo hará del conocimiento de la autoridad respectiva o actuará conforme al derecho común en el caso que corresponda.</w:t>
      </w:r>
    </w:p>
    <w:p w14:paraId="3AD0175B" w14:textId="77777777" w:rsidR="00CD14DB" w:rsidRPr="00CD14DB" w:rsidRDefault="00CD14DB" w:rsidP="00CD14DB">
      <w:pPr>
        <w:pStyle w:val="Default"/>
        <w:jc w:val="both"/>
        <w:rPr>
          <w:rFonts w:ascii="Bookman Old Style" w:hAnsi="Bookman Old Style"/>
          <w:color w:val="auto"/>
          <w:sz w:val="20"/>
          <w:szCs w:val="20"/>
        </w:rPr>
      </w:pPr>
    </w:p>
    <w:p w14:paraId="5C1CBF52" w14:textId="77777777" w:rsidR="00CD14DB" w:rsidRPr="00CD14DB" w:rsidRDefault="00CD14DB" w:rsidP="00CD14DB">
      <w:pPr>
        <w:jc w:val="both"/>
        <w:rPr>
          <w:rFonts w:ascii="Bookman Old Style" w:hAnsi="Bookman Old Style" w:cs="Arial"/>
        </w:rPr>
      </w:pPr>
      <w:r w:rsidRPr="00CD14DB">
        <w:rPr>
          <w:rFonts w:ascii="Bookman Old Style" w:hAnsi="Bookman Old Style" w:cs="Arial"/>
          <w:b/>
          <w:bCs/>
        </w:rPr>
        <w:t xml:space="preserve">Artículo 31. </w:t>
      </w:r>
      <w:r w:rsidRPr="00CD14DB">
        <w:rPr>
          <w:rFonts w:ascii="Bookman Old Style" w:hAnsi="Bookman Old Style" w:cs="Arial"/>
        </w:rPr>
        <w:t>A falta de disposición procesal en el presente Reglamento, la Comisión de Honor y Justicia normará sus actos por las reglas generales que rigen al derecho procesal y respetando en todo momento el derecho de audiencia del alumno.</w:t>
      </w:r>
    </w:p>
    <w:p w14:paraId="55E48EA5" w14:textId="77777777" w:rsidR="00CD14DB" w:rsidRPr="00CD14DB" w:rsidRDefault="00CD14DB" w:rsidP="00CD14DB">
      <w:pPr>
        <w:jc w:val="both"/>
        <w:rPr>
          <w:rFonts w:ascii="Bookman Old Style" w:hAnsi="Bookman Old Style" w:cs="Arial"/>
        </w:rPr>
      </w:pPr>
    </w:p>
    <w:p w14:paraId="3C413253" w14:textId="77777777" w:rsidR="00CD14DB" w:rsidRPr="00CD14DB" w:rsidRDefault="00CD14DB" w:rsidP="00CD14DB">
      <w:pPr>
        <w:pStyle w:val="Default"/>
        <w:jc w:val="center"/>
        <w:rPr>
          <w:rFonts w:ascii="Bookman Old Style" w:hAnsi="Bookman Old Style"/>
          <w:b/>
          <w:bCs/>
          <w:color w:val="auto"/>
          <w:sz w:val="20"/>
          <w:szCs w:val="20"/>
          <w:lang w:val="en-US"/>
        </w:rPr>
      </w:pPr>
      <w:r w:rsidRPr="00CD14DB">
        <w:rPr>
          <w:rFonts w:ascii="Bookman Old Style" w:hAnsi="Bookman Old Style"/>
          <w:b/>
          <w:bCs/>
          <w:color w:val="auto"/>
          <w:sz w:val="20"/>
          <w:szCs w:val="20"/>
          <w:lang w:val="en-US"/>
        </w:rPr>
        <w:t>T R A N S I T O R I O S</w:t>
      </w:r>
    </w:p>
    <w:p w14:paraId="2C346096" w14:textId="77777777" w:rsidR="00CD14DB" w:rsidRPr="00CD14DB" w:rsidRDefault="00CD14DB" w:rsidP="00CD14DB">
      <w:pPr>
        <w:jc w:val="both"/>
        <w:rPr>
          <w:rFonts w:ascii="Bookman Old Style" w:hAnsi="Bookman Old Style" w:cs="Arial"/>
          <w:b/>
          <w:lang w:val="en-US"/>
        </w:rPr>
      </w:pPr>
    </w:p>
    <w:p w14:paraId="706A2A70" w14:textId="77777777" w:rsidR="00CD14DB" w:rsidRPr="00CD14DB" w:rsidRDefault="00CD14DB" w:rsidP="00CD14DB">
      <w:pPr>
        <w:jc w:val="both"/>
        <w:rPr>
          <w:rFonts w:ascii="Bookman Old Style" w:hAnsi="Bookman Old Style" w:cs="Arial"/>
        </w:rPr>
      </w:pPr>
      <w:r w:rsidRPr="00CD14DB">
        <w:rPr>
          <w:rFonts w:ascii="Bookman Old Style" w:hAnsi="Bookman Old Style" w:cs="Arial"/>
          <w:b/>
        </w:rPr>
        <w:t xml:space="preserve">PRIMERO. - </w:t>
      </w:r>
      <w:r w:rsidRPr="00CD14DB">
        <w:rPr>
          <w:rFonts w:ascii="Bookman Old Style" w:hAnsi="Bookman Old Style" w:cs="Arial"/>
        </w:rPr>
        <w:t>El presente Reglamento entrará en vigor al día siguiente de su publicación en el Periódico Oficial “Gaceta del Gobierno”.</w:t>
      </w:r>
    </w:p>
    <w:p w14:paraId="33EB039F" w14:textId="77777777" w:rsidR="00CD14DB" w:rsidRPr="00CD14DB" w:rsidRDefault="00CD14DB" w:rsidP="00CD14DB">
      <w:pPr>
        <w:jc w:val="both"/>
        <w:rPr>
          <w:rFonts w:ascii="Bookman Old Style" w:hAnsi="Bookman Old Style" w:cs="Arial"/>
        </w:rPr>
      </w:pPr>
    </w:p>
    <w:p w14:paraId="59F6CB31" w14:textId="77777777" w:rsidR="00CD14DB" w:rsidRPr="00CD14DB" w:rsidRDefault="00CD14DB" w:rsidP="00CD14DB">
      <w:pPr>
        <w:jc w:val="both"/>
        <w:rPr>
          <w:rFonts w:ascii="Bookman Old Style" w:hAnsi="Bookman Old Style" w:cs="Arial"/>
        </w:rPr>
      </w:pPr>
      <w:r w:rsidRPr="00CD14DB">
        <w:rPr>
          <w:rFonts w:ascii="Bookman Old Style" w:hAnsi="Bookman Old Style" w:cs="Arial"/>
          <w:b/>
        </w:rPr>
        <w:t>SEGUNDO. -</w:t>
      </w:r>
      <w:r w:rsidRPr="00CD14DB">
        <w:rPr>
          <w:rFonts w:ascii="Bookman Old Style" w:hAnsi="Bookman Old Style" w:cs="Arial"/>
        </w:rPr>
        <w:t xml:space="preserve"> Se abroga el </w:t>
      </w:r>
      <w:r w:rsidRPr="00CD14DB">
        <w:rPr>
          <w:rFonts w:ascii="Bookman Old Style" w:hAnsi="Bookman Old Style" w:cs="Arial"/>
          <w:bCs/>
        </w:rPr>
        <w:t>Reglamento de la Comisión de Honor y Justicia</w:t>
      </w:r>
      <w:r w:rsidRPr="00CD14DB">
        <w:rPr>
          <w:rFonts w:ascii="Bookman Old Style" w:hAnsi="Bookman Old Style" w:cs="Arial"/>
        </w:rPr>
        <w:t>, aprobado por el H. Consejo Directivo en su Sesión Ordinaria XLVIII, celebrada el día ocho de febrero de dos mil cinco.</w:t>
      </w:r>
    </w:p>
    <w:p w14:paraId="6BDE0E3C" w14:textId="77777777" w:rsidR="00CD14DB" w:rsidRPr="00CD14DB" w:rsidRDefault="00CD14DB" w:rsidP="00CD14DB">
      <w:pPr>
        <w:jc w:val="both"/>
        <w:rPr>
          <w:rFonts w:ascii="Bookman Old Style" w:hAnsi="Bookman Old Style" w:cs="Arial"/>
        </w:rPr>
      </w:pPr>
    </w:p>
    <w:p w14:paraId="40D5022B" w14:textId="77777777" w:rsidR="00CD14DB" w:rsidRPr="00CD14DB" w:rsidRDefault="00CD14DB" w:rsidP="00CD14DB">
      <w:pPr>
        <w:jc w:val="both"/>
        <w:rPr>
          <w:rFonts w:ascii="Bookman Old Style" w:hAnsi="Bookman Old Style" w:cs="Arial"/>
          <w:b/>
        </w:rPr>
      </w:pPr>
      <w:r w:rsidRPr="00CD14DB">
        <w:rPr>
          <w:rFonts w:ascii="Bookman Old Style" w:hAnsi="Bookman Old Style" w:cs="Arial"/>
          <w:b/>
        </w:rPr>
        <w:t xml:space="preserve">TERCERO. - </w:t>
      </w:r>
      <w:r w:rsidRPr="00CD14DB">
        <w:rPr>
          <w:rFonts w:ascii="Bookman Old Style" w:hAnsi="Bookman Old Style" w:cs="Arial"/>
        </w:rPr>
        <w:t>Lo no previsto en el presente Reglamento será resuelto por el Rector de la Universidad.</w:t>
      </w:r>
    </w:p>
    <w:p w14:paraId="46C0F487" w14:textId="77777777" w:rsidR="00CD14DB" w:rsidRPr="00CD14DB" w:rsidRDefault="00CD14DB" w:rsidP="00CD14DB">
      <w:pPr>
        <w:jc w:val="both"/>
        <w:rPr>
          <w:rFonts w:ascii="Bookman Old Style" w:hAnsi="Bookman Old Style" w:cs="Arial"/>
          <w:b/>
        </w:rPr>
      </w:pPr>
    </w:p>
    <w:p w14:paraId="7371AEC4" w14:textId="77777777" w:rsidR="00CD14DB" w:rsidRPr="00CD14DB" w:rsidRDefault="00CD14DB" w:rsidP="00CD14DB">
      <w:pPr>
        <w:jc w:val="both"/>
        <w:rPr>
          <w:rFonts w:ascii="Bookman Old Style" w:hAnsi="Bookman Old Style" w:cs="Arial"/>
        </w:rPr>
      </w:pPr>
      <w:r w:rsidRPr="00CD14DB">
        <w:rPr>
          <w:rFonts w:ascii="Bookman Old Style" w:hAnsi="Bookman Old Style" w:cs="Arial"/>
          <w:b/>
        </w:rPr>
        <w:t xml:space="preserve">CUARTO. - </w:t>
      </w:r>
      <w:r w:rsidRPr="00CD14DB">
        <w:rPr>
          <w:rFonts w:ascii="Bookman Old Style" w:hAnsi="Bookman Old Style" w:cs="Arial"/>
        </w:rPr>
        <w:t>Las Autoridades administrativas procederán a hacer explicita la igualdad de género cuando se refiere a personas y a órganos de la Universidad.</w:t>
      </w:r>
    </w:p>
    <w:p w14:paraId="6B4A793B" w14:textId="77777777" w:rsidR="00CD14DB" w:rsidRPr="00CD14DB" w:rsidRDefault="00CD14DB" w:rsidP="00CD14DB">
      <w:pPr>
        <w:jc w:val="both"/>
        <w:rPr>
          <w:rFonts w:ascii="Bookman Old Style" w:hAnsi="Bookman Old Style" w:cs="Arial"/>
        </w:rPr>
      </w:pPr>
    </w:p>
    <w:p w14:paraId="2319B928" w14:textId="77777777" w:rsidR="00CD14DB" w:rsidRPr="00CD14DB" w:rsidRDefault="00CD14DB" w:rsidP="00CD14DB">
      <w:pPr>
        <w:jc w:val="both"/>
        <w:rPr>
          <w:rFonts w:ascii="Bookman Old Style" w:hAnsi="Bookman Old Style" w:cs="Arial"/>
          <w:b/>
        </w:rPr>
      </w:pPr>
      <w:r w:rsidRPr="00CD14DB">
        <w:rPr>
          <w:rFonts w:ascii="Bookman Old Style" w:hAnsi="Bookman Old Style" w:cs="Arial"/>
        </w:rPr>
        <w:t xml:space="preserve">Aprobado por el H. Consejo Directivo de la Universidad Tecnológica de Tecámac, en su CXLVIII Sesión Ordinaria, celebrada el 04 de octubre del 2021.- </w:t>
      </w:r>
      <w:proofErr w:type="gramStart"/>
      <w:r w:rsidRPr="00CD14DB">
        <w:rPr>
          <w:rFonts w:ascii="Bookman Old Style" w:hAnsi="Bookman Old Style" w:cs="Arial"/>
          <w:b/>
          <w:bCs/>
        </w:rPr>
        <w:t>ATENTAMENTE.-</w:t>
      </w:r>
      <w:proofErr w:type="gramEnd"/>
      <w:r w:rsidRPr="00CD14DB">
        <w:rPr>
          <w:rFonts w:ascii="Bookman Old Style" w:hAnsi="Bookman Old Style" w:cs="Arial"/>
        </w:rPr>
        <w:t xml:space="preserve"> </w:t>
      </w:r>
      <w:r w:rsidRPr="00CD14DB">
        <w:rPr>
          <w:rFonts w:ascii="Bookman Old Style" w:hAnsi="Bookman Old Style" w:cs="Arial"/>
          <w:b/>
        </w:rPr>
        <w:t>M. EN C. RAFAEL ADOLFO NÚÑEZ GONZÁLEZ.- RECTOR.- RÚBRICA.</w:t>
      </w:r>
    </w:p>
    <w:p w14:paraId="5B042B4C" w14:textId="77777777" w:rsidR="00706DBB" w:rsidRPr="00CD14DB" w:rsidRDefault="00706DBB">
      <w:pPr>
        <w:rPr>
          <w:rFonts w:ascii="Bookman Old Style" w:hAnsi="Bookman Old Style"/>
          <w:b/>
        </w:rPr>
      </w:pPr>
    </w:p>
    <w:p w14:paraId="49FDFA1F" w14:textId="77777777" w:rsidR="00706DBB" w:rsidRPr="00CD14DB" w:rsidRDefault="00706DBB">
      <w:pPr>
        <w:rPr>
          <w:rFonts w:ascii="Bookman Old Style" w:hAnsi="Bookman Old Style"/>
          <w:b/>
        </w:rPr>
      </w:pPr>
    </w:p>
    <w:p w14:paraId="2F71463D" w14:textId="581062A4" w:rsidR="00706DBB" w:rsidRPr="00CD14DB" w:rsidRDefault="007F1962" w:rsidP="00CD14DB">
      <w:pPr>
        <w:pStyle w:val="Textosinformato"/>
        <w:jc w:val="center"/>
        <w:rPr>
          <w:lang w:val="es-ES_tradnl"/>
        </w:rPr>
      </w:pPr>
      <w:r w:rsidRPr="00CD14DB">
        <w:rPr>
          <w:b/>
          <w:lang w:val="es-ES_tradnl"/>
        </w:rPr>
        <w:t>APROBACIÓ</w:t>
      </w:r>
      <w:r w:rsidR="00706DBB" w:rsidRPr="00CD14DB">
        <w:rPr>
          <w:b/>
          <w:lang w:val="es-ES_tradnl"/>
        </w:rPr>
        <w:t>N:</w:t>
      </w:r>
      <w:r w:rsidR="00706DBB" w:rsidRPr="00CD14DB">
        <w:rPr>
          <w:b/>
          <w:lang w:val="es-ES_tradnl"/>
        </w:rPr>
        <w:tab/>
      </w:r>
      <w:r w:rsidR="00706DBB" w:rsidRPr="00CD14DB">
        <w:rPr>
          <w:b/>
          <w:lang w:val="es-ES_tradnl"/>
        </w:rPr>
        <w:tab/>
      </w:r>
      <w:r w:rsidR="00706DBB" w:rsidRPr="00CD14DB">
        <w:rPr>
          <w:b/>
          <w:lang w:val="es-ES_tradnl"/>
        </w:rPr>
        <w:tab/>
      </w:r>
      <w:r w:rsidR="00706DBB" w:rsidRPr="00CD14DB">
        <w:rPr>
          <w:b/>
          <w:lang w:val="es-ES_tradnl"/>
        </w:rPr>
        <w:tab/>
      </w:r>
      <w:r w:rsidR="00706DBB" w:rsidRPr="00CD14DB">
        <w:rPr>
          <w:b/>
          <w:lang w:val="es-ES_tradnl"/>
        </w:rPr>
        <w:tab/>
      </w:r>
      <w:r w:rsidR="00CD14DB">
        <w:rPr>
          <w:b/>
          <w:lang w:val="es-ES_tradnl"/>
        </w:rPr>
        <w:t xml:space="preserve">     </w:t>
      </w:r>
      <w:r w:rsidR="00CD14DB">
        <w:rPr>
          <w:lang w:val="es-ES_tradnl"/>
        </w:rPr>
        <w:t>0</w:t>
      </w:r>
      <w:r w:rsidR="00706DBB" w:rsidRPr="00CD14DB">
        <w:rPr>
          <w:lang w:val="es-ES_tradnl"/>
        </w:rPr>
        <w:t xml:space="preserve">4 de </w:t>
      </w:r>
      <w:r w:rsidR="00CD14DB">
        <w:rPr>
          <w:lang w:val="es-ES_tradnl"/>
        </w:rPr>
        <w:t xml:space="preserve">octubre </w:t>
      </w:r>
      <w:r w:rsidR="00706DBB" w:rsidRPr="00CD14DB">
        <w:rPr>
          <w:lang w:val="es-ES_tradnl"/>
        </w:rPr>
        <w:t>del 20</w:t>
      </w:r>
      <w:r w:rsidR="00CD14DB">
        <w:rPr>
          <w:lang w:val="es-ES_tradnl"/>
        </w:rPr>
        <w:t>21</w:t>
      </w:r>
    </w:p>
    <w:p w14:paraId="27A056DF" w14:textId="77777777" w:rsidR="00706DBB" w:rsidRPr="00CD14DB" w:rsidRDefault="00706DBB" w:rsidP="00CD14DB">
      <w:pPr>
        <w:pStyle w:val="Textosinformato"/>
        <w:jc w:val="center"/>
        <w:rPr>
          <w:b/>
          <w:lang w:val="es-ES_tradnl"/>
        </w:rPr>
      </w:pPr>
    </w:p>
    <w:p w14:paraId="4D317224" w14:textId="3560A7C1" w:rsidR="00706DBB" w:rsidRPr="00CD14DB" w:rsidRDefault="00706DBB" w:rsidP="00CD14DB">
      <w:pPr>
        <w:pStyle w:val="Textosinformato"/>
        <w:jc w:val="center"/>
        <w:rPr>
          <w:lang w:val="es-ES_tradnl"/>
        </w:rPr>
      </w:pPr>
      <w:r w:rsidRPr="00CD14DB">
        <w:rPr>
          <w:b/>
          <w:lang w:val="es-ES_tradnl"/>
        </w:rPr>
        <w:t>PUBLICACI</w:t>
      </w:r>
      <w:r w:rsidR="007F1962" w:rsidRPr="00CD14DB">
        <w:rPr>
          <w:b/>
          <w:lang w:val="es-ES_tradnl"/>
        </w:rPr>
        <w:t>Ó</w:t>
      </w:r>
      <w:r w:rsidRPr="00CD14DB">
        <w:rPr>
          <w:b/>
          <w:lang w:val="es-ES_tradnl"/>
        </w:rPr>
        <w:t>N:</w:t>
      </w:r>
      <w:r w:rsidRPr="00CD14DB">
        <w:rPr>
          <w:b/>
          <w:lang w:val="es-ES_tradnl"/>
        </w:rPr>
        <w:tab/>
      </w:r>
      <w:r w:rsidRPr="00CD14DB">
        <w:rPr>
          <w:b/>
          <w:lang w:val="es-ES_tradnl"/>
        </w:rPr>
        <w:tab/>
      </w:r>
      <w:r w:rsidRPr="00CD14DB">
        <w:rPr>
          <w:b/>
          <w:lang w:val="es-ES_tradnl"/>
        </w:rPr>
        <w:tab/>
      </w:r>
      <w:r w:rsidRPr="00CD14DB">
        <w:rPr>
          <w:b/>
          <w:lang w:val="es-ES_tradnl"/>
        </w:rPr>
        <w:tab/>
      </w:r>
      <w:r w:rsidRPr="00CD14DB">
        <w:rPr>
          <w:b/>
          <w:lang w:val="es-ES_tradnl"/>
        </w:rPr>
        <w:tab/>
      </w:r>
      <w:r w:rsidR="00CD14DB">
        <w:rPr>
          <w:b/>
          <w:lang w:val="es-ES_tradnl"/>
        </w:rPr>
        <w:t xml:space="preserve">     </w:t>
      </w:r>
      <w:hyperlink r:id="rId7" w:history="1">
        <w:r w:rsidR="00CD14DB">
          <w:rPr>
            <w:rStyle w:val="Hipervnculo"/>
            <w:lang w:val="es-ES_tradnl"/>
          </w:rPr>
          <w:t>26</w:t>
        </w:r>
        <w:r w:rsidRPr="00CD14DB">
          <w:rPr>
            <w:rStyle w:val="Hipervnculo"/>
            <w:lang w:val="es-ES_tradnl"/>
          </w:rPr>
          <w:t xml:space="preserve"> de </w:t>
        </w:r>
        <w:r w:rsidR="00CD14DB">
          <w:rPr>
            <w:rStyle w:val="Hipervnculo"/>
            <w:lang w:val="es-ES_tradnl"/>
          </w:rPr>
          <w:t>octubre</w:t>
        </w:r>
        <w:r w:rsidRPr="00CD14DB">
          <w:rPr>
            <w:rStyle w:val="Hipervnculo"/>
            <w:lang w:val="es-ES_tradnl"/>
          </w:rPr>
          <w:t xml:space="preserve"> del 20</w:t>
        </w:r>
        <w:r w:rsidR="00CD14DB">
          <w:rPr>
            <w:rStyle w:val="Hipervnculo"/>
            <w:lang w:val="es-ES_tradnl"/>
          </w:rPr>
          <w:t>21</w:t>
        </w:r>
      </w:hyperlink>
    </w:p>
    <w:p w14:paraId="7CF4B3B4" w14:textId="77777777" w:rsidR="00706DBB" w:rsidRPr="00CD14DB" w:rsidRDefault="00706DBB" w:rsidP="00CD14DB">
      <w:pPr>
        <w:pStyle w:val="Textosinformato"/>
        <w:jc w:val="center"/>
        <w:rPr>
          <w:lang w:val="es-ES_tradnl"/>
        </w:rPr>
      </w:pPr>
    </w:p>
    <w:p w14:paraId="529EFE6B" w14:textId="66D2E738" w:rsidR="00706DBB" w:rsidRPr="00CD14DB" w:rsidRDefault="00CD14DB" w:rsidP="00CD14DB">
      <w:pPr>
        <w:pStyle w:val="Textosinformato"/>
        <w:ind w:left="6521" w:hanging="5813"/>
        <w:jc w:val="both"/>
        <w:rPr>
          <w:lang w:val="es-ES_tradnl"/>
        </w:rPr>
      </w:pPr>
      <w:r>
        <w:rPr>
          <w:b/>
        </w:rPr>
        <w:t xml:space="preserve">       </w:t>
      </w:r>
      <w:r w:rsidR="00706DBB" w:rsidRPr="00CD14DB">
        <w:rPr>
          <w:b/>
        </w:rPr>
        <w:t>VIGENCIA:</w:t>
      </w:r>
      <w:r w:rsidR="00706DBB" w:rsidRPr="00CD14DB">
        <w:rPr>
          <w:b/>
        </w:rPr>
        <w:tab/>
      </w:r>
      <w:r w:rsidRPr="00CD14DB">
        <w:rPr>
          <w:rFonts w:cs="Arial"/>
        </w:rPr>
        <w:t>El presente Reglamento entrará en vigor al día siguiente de su publicación en el Periódico Oficial “Gaceta del Gobierno”.</w:t>
      </w:r>
    </w:p>
    <w:sectPr w:rsidR="00706DBB" w:rsidRPr="00CD14DB" w:rsidSect="0028229B">
      <w:headerReference w:type="default" r:id="rId8"/>
      <w:footerReference w:type="even" r:id="rId9"/>
      <w:footerReference w:type="default" r:id="rId10"/>
      <w:pgSz w:w="12242" w:h="15842" w:code="1"/>
      <w:pgMar w:top="1134" w:right="1134" w:bottom="1134" w:left="1134" w:header="42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B3C2C" w14:textId="77777777" w:rsidR="00CD14DB" w:rsidRDefault="00CD14DB">
      <w:r>
        <w:separator/>
      </w:r>
    </w:p>
  </w:endnote>
  <w:endnote w:type="continuationSeparator" w:id="0">
    <w:p w14:paraId="4B8FEB5C" w14:textId="77777777" w:rsidR="00CD14DB" w:rsidRDefault="00CD1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F96E3" w14:textId="77777777" w:rsidR="00706DBB" w:rsidRDefault="00706DB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A4C55EF" w14:textId="77777777" w:rsidR="00706DBB" w:rsidRDefault="00706DB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F7368" w14:textId="77777777" w:rsidR="0013573D" w:rsidRDefault="0013573D" w:rsidP="00CD14DB">
    <w:pPr>
      <w:pStyle w:val="Piedepgina"/>
      <w:jc w:val="center"/>
    </w:pPr>
    <w:r w:rsidRPr="0041702D">
      <w:rPr>
        <w:noProof/>
      </w:rPr>
      <w:pict w14:anchorId="5FBEDD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alt="Descripción: pleca inferior" style="width:440.1pt;height:6.5pt;visibility:visible">
          <v:imagedata r:id="rId1" o:title="pleca inferior"/>
        </v:shape>
      </w:pict>
    </w:r>
  </w:p>
  <w:tbl>
    <w:tblPr>
      <w:tblW w:w="0" w:type="auto"/>
      <w:jc w:val="center"/>
      <w:tblLook w:val="04A0" w:firstRow="1" w:lastRow="0" w:firstColumn="1" w:lastColumn="0" w:noHBand="0" w:noVBand="1"/>
    </w:tblPr>
    <w:tblGrid>
      <w:gridCol w:w="10114"/>
    </w:tblGrid>
    <w:tr w:rsidR="0013573D" w14:paraId="5F278A03" w14:textId="77777777" w:rsidTr="009D2934">
      <w:trPr>
        <w:jc w:val="center"/>
      </w:trPr>
      <w:tc>
        <w:tcPr>
          <w:tcW w:w="10114" w:type="dxa"/>
        </w:tcPr>
        <w:p w14:paraId="65BB57E3" w14:textId="35D300DC" w:rsidR="0013573D" w:rsidRPr="0013573D" w:rsidRDefault="00CD14DB" w:rsidP="00CD14DB">
          <w:pPr>
            <w:pStyle w:val="Ttulo1"/>
            <w:spacing w:before="0" w:after="0"/>
            <w:jc w:val="center"/>
            <w:rPr>
              <w:rFonts w:ascii="Bookman Old Style" w:hAnsi="Bookman Old Style"/>
              <w:sz w:val="16"/>
              <w:szCs w:val="16"/>
            </w:rPr>
          </w:pPr>
          <w:r w:rsidRPr="00CD14DB">
            <w:rPr>
              <w:rFonts w:ascii="Bookman Old Style" w:hAnsi="Bookman Old Style"/>
              <w:sz w:val="16"/>
              <w:szCs w:val="16"/>
            </w:rPr>
            <w:t>REGLAMENTO DE LA COMISIÓN DE HONOR Y JUSTICIA</w:t>
          </w:r>
          <w:r>
            <w:rPr>
              <w:rFonts w:ascii="Bookman Old Style" w:hAnsi="Bookman Old Style"/>
              <w:sz w:val="16"/>
              <w:szCs w:val="16"/>
            </w:rPr>
            <w:t xml:space="preserve"> </w:t>
          </w:r>
          <w:r w:rsidRPr="00CD14DB">
            <w:rPr>
              <w:rFonts w:ascii="Bookman Old Style" w:hAnsi="Bookman Old Style"/>
              <w:sz w:val="16"/>
              <w:szCs w:val="16"/>
            </w:rPr>
            <w:t>DE LA UNIVERSIDAD TECNOLÓGICA DE TECÁMAC</w:t>
          </w:r>
        </w:p>
      </w:tc>
    </w:tr>
  </w:tbl>
  <w:p w14:paraId="0AE67A2C" w14:textId="77777777" w:rsidR="0013573D" w:rsidRPr="00920480" w:rsidRDefault="0013573D" w:rsidP="0013573D">
    <w:pPr>
      <w:pStyle w:val="Piedepgina"/>
      <w:jc w:val="right"/>
      <w:rPr>
        <w:rFonts w:ascii="Bookman Old Style" w:hAnsi="Bookman Old Style"/>
        <w:sz w:val="16"/>
        <w:szCs w:val="16"/>
      </w:rPr>
    </w:pPr>
    <w:r w:rsidRPr="00920480">
      <w:rPr>
        <w:rFonts w:ascii="Bookman Old Style" w:hAnsi="Bookman Old Style"/>
        <w:sz w:val="16"/>
        <w:szCs w:val="16"/>
      </w:rPr>
      <w:fldChar w:fldCharType="begin"/>
    </w:r>
    <w:r w:rsidRPr="00920480">
      <w:rPr>
        <w:rFonts w:ascii="Bookman Old Style" w:hAnsi="Bookman Old Style"/>
        <w:sz w:val="16"/>
        <w:szCs w:val="16"/>
      </w:rPr>
      <w:instrText xml:space="preserve"> PAGE   \* MERGEFORMAT </w:instrText>
    </w:r>
    <w:r w:rsidRPr="00920480">
      <w:rPr>
        <w:rFonts w:ascii="Bookman Old Style" w:hAnsi="Bookman Old Style"/>
        <w:sz w:val="16"/>
        <w:szCs w:val="16"/>
      </w:rPr>
      <w:fldChar w:fldCharType="separate"/>
    </w:r>
    <w:r>
      <w:rPr>
        <w:rFonts w:ascii="Bookman Old Style" w:hAnsi="Bookman Old Style"/>
        <w:noProof/>
        <w:sz w:val="16"/>
        <w:szCs w:val="16"/>
      </w:rPr>
      <w:t>1</w:t>
    </w:r>
    <w:r w:rsidRPr="00920480">
      <w:rPr>
        <w:rFonts w:ascii="Bookman Old Style" w:hAnsi="Bookman Old Styl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33CCB" w14:textId="77777777" w:rsidR="00CD14DB" w:rsidRDefault="00CD14DB">
      <w:r>
        <w:separator/>
      </w:r>
    </w:p>
  </w:footnote>
  <w:footnote w:type="continuationSeparator" w:id="0">
    <w:p w14:paraId="45EEBC78" w14:textId="77777777" w:rsidR="00CD14DB" w:rsidRDefault="00CD1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E1759" w14:textId="77777777" w:rsidR="0028229B" w:rsidRDefault="0028229B" w:rsidP="0028229B">
    <w:pPr>
      <w:pStyle w:val="Encabezado"/>
      <w:jc w:val="center"/>
      <w:rPr>
        <w:noProof/>
      </w:rPr>
    </w:pPr>
    <w:r w:rsidRPr="008D1487">
      <w:rPr>
        <w:noProof/>
      </w:rPr>
      <w:pict w14:anchorId="6B420B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alt="Descripción: pleca encabezado [1]" style="width:481.85pt;height:49.2pt;visibility:visible">
          <v:imagedata r:id="rId1" o:title="pleca encabezado [1]"/>
        </v:shape>
      </w:pict>
    </w:r>
  </w:p>
  <w:p w14:paraId="1762A70C" w14:textId="2ABBEB2F" w:rsidR="00002AA0" w:rsidRDefault="00002AA0" w:rsidP="0028229B">
    <w:pPr>
      <w:pStyle w:val="Encabezado"/>
      <w:jc w:val="right"/>
      <w:rPr>
        <w:rFonts w:ascii="Bookman Old Style" w:hAnsi="Bookman Old Style"/>
        <w:sz w:val="16"/>
        <w:szCs w:val="16"/>
        <w:lang w:val="es-MX"/>
      </w:rPr>
    </w:pPr>
    <w:r w:rsidRPr="00F049F0">
      <w:rPr>
        <w:rFonts w:ascii="Bookman Old Style" w:hAnsi="Bookman Old Style"/>
        <w:sz w:val="16"/>
        <w:szCs w:val="16"/>
        <w:lang w:val="es-MX"/>
      </w:rPr>
      <w:t xml:space="preserve">Publicada en el Periódico Oficial “Gaceta del Gobierno” el </w:t>
    </w:r>
    <w:r w:rsidR="00CD14DB">
      <w:rPr>
        <w:rFonts w:ascii="Bookman Old Style" w:hAnsi="Bookman Old Style"/>
        <w:sz w:val="16"/>
        <w:szCs w:val="16"/>
        <w:lang w:val="es-MX"/>
      </w:rPr>
      <w:t>26</w:t>
    </w:r>
    <w:r w:rsidRPr="00F049F0">
      <w:rPr>
        <w:rFonts w:ascii="Bookman Old Style" w:hAnsi="Bookman Old Style"/>
        <w:sz w:val="16"/>
        <w:szCs w:val="16"/>
        <w:lang w:val="es-MX"/>
      </w:rPr>
      <w:t xml:space="preserve"> de </w:t>
    </w:r>
    <w:r w:rsidR="00CD14DB">
      <w:rPr>
        <w:rFonts w:ascii="Bookman Old Style" w:hAnsi="Bookman Old Style"/>
        <w:sz w:val="16"/>
        <w:szCs w:val="16"/>
        <w:lang w:val="es-MX"/>
      </w:rPr>
      <w:t xml:space="preserve">octubre </w:t>
    </w:r>
    <w:r w:rsidRPr="00F049F0">
      <w:rPr>
        <w:rFonts w:ascii="Bookman Old Style" w:hAnsi="Bookman Old Style"/>
        <w:sz w:val="16"/>
        <w:szCs w:val="16"/>
        <w:lang w:val="es-MX"/>
      </w:rPr>
      <w:t>de 2</w:t>
    </w:r>
    <w:r>
      <w:rPr>
        <w:rFonts w:ascii="Bookman Old Style" w:hAnsi="Bookman Old Style"/>
        <w:sz w:val="16"/>
        <w:szCs w:val="16"/>
        <w:lang w:val="es-MX"/>
      </w:rPr>
      <w:t>0</w:t>
    </w:r>
    <w:r w:rsidR="00CD14DB">
      <w:rPr>
        <w:rFonts w:ascii="Bookman Old Style" w:hAnsi="Bookman Old Style"/>
        <w:sz w:val="16"/>
        <w:szCs w:val="16"/>
        <w:lang w:val="es-MX"/>
      </w:rPr>
      <w:t>21</w:t>
    </w:r>
    <w:r w:rsidRPr="00F049F0">
      <w:rPr>
        <w:rFonts w:ascii="Bookman Old Style" w:hAnsi="Bookman Old Style"/>
        <w:sz w:val="16"/>
        <w:szCs w:val="16"/>
        <w:lang w:val="es-MX"/>
      </w:rPr>
      <w:t xml:space="preserve">. </w:t>
    </w:r>
  </w:p>
  <w:p w14:paraId="3EAF388C" w14:textId="063A2652" w:rsidR="00002AA0" w:rsidRDefault="00002AA0" w:rsidP="0028229B">
    <w:pPr>
      <w:pStyle w:val="Encabezado"/>
      <w:jc w:val="right"/>
      <w:rPr>
        <w:rFonts w:ascii="Bookman Old Style" w:hAnsi="Bookman Old Style"/>
        <w:i/>
        <w:iCs/>
        <w:color w:val="4472C4"/>
        <w:sz w:val="16"/>
        <w:szCs w:val="16"/>
        <w:lang w:val="es-MX"/>
      </w:rPr>
    </w:pPr>
    <w:r>
      <w:rPr>
        <w:rFonts w:ascii="Bookman Old Style" w:hAnsi="Bookman Old Style"/>
        <w:i/>
        <w:iCs/>
        <w:color w:val="4472C4"/>
        <w:sz w:val="16"/>
        <w:szCs w:val="16"/>
        <w:lang w:val="es-MX"/>
      </w:rPr>
      <w:t>Sin reforma</w:t>
    </w:r>
  </w:p>
  <w:p w14:paraId="63192DBF" w14:textId="77777777" w:rsidR="0028229B" w:rsidRPr="0028229B" w:rsidRDefault="0028229B" w:rsidP="0028229B">
    <w:pPr>
      <w:pStyle w:val="Encabezado"/>
      <w:jc w:val="right"/>
      <w:rPr>
        <w:rFonts w:ascii="Bookman Old Style" w:hAnsi="Bookman Old Style"/>
        <w:i/>
        <w:iCs/>
        <w:color w:val="4472C4"/>
        <w:sz w:val="16"/>
        <w:szCs w:val="16"/>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117B4A"/>
    <w:multiLevelType w:val="multilevel"/>
    <w:tmpl w:val="4CD2942C"/>
    <w:lvl w:ilvl="0">
      <w:start w:val="1"/>
      <w:numFmt w:val="upperRoman"/>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51BF5805"/>
    <w:multiLevelType w:val="multilevel"/>
    <w:tmpl w:val="51BF5805"/>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2EB3FC1"/>
    <w:multiLevelType w:val="multilevel"/>
    <w:tmpl w:val="EEDC0FA0"/>
    <w:lvl w:ilvl="0">
      <w:start w:val="1"/>
      <w:numFmt w:val="upperRoman"/>
      <w:suff w:val="space"/>
      <w:lvlText w:val="%1."/>
      <w:lvlJc w:val="left"/>
      <w:pPr>
        <w:ind w:left="720" w:hanging="360"/>
      </w:pPr>
      <w:rPr>
        <w:rFonts w:hint="default"/>
        <w:b/>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5D944422"/>
    <w:multiLevelType w:val="multilevel"/>
    <w:tmpl w:val="5D944422"/>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7795A1B"/>
    <w:multiLevelType w:val="multilevel"/>
    <w:tmpl w:val="07C6AC40"/>
    <w:lvl w:ilvl="0">
      <w:start w:val="1"/>
      <w:numFmt w:val="upperRoman"/>
      <w:suff w:val="space"/>
      <w:lvlText w:val="%1."/>
      <w:lvlJc w:val="left"/>
      <w:pPr>
        <w:ind w:left="1080" w:hanging="720"/>
      </w:pPr>
      <w:rPr>
        <w:rFonts w:hint="default"/>
        <w:b/>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79242180"/>
    <w:multiLevelType w:val="multilevel"/>
    <w:tmpl w:val="B8C4CF3A"/>
    <w:lvl w:ilvl="0">
      <w:start w:val="1"/>
      <w:numFmt w:val="upperRoman"/>
      <w:suff w:val="space"/>
      <w:lvlText w:val="%1."/>
      <w:lvlJc w:val="left"/>
      <w:pPr>
        <w:ind w:left="720" w:hanging="360"/>
      </w:pPr>
      <w:rPr>
        <w:rFonts w:hint="default"/>
        <w:b/>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79AA3E4F"/>
    <w:multiLevelType w:val="hybridMultilevel"/>
    <w:tmpl w:val="659A2C6C"/>
    <w:lvl w:ilvl="0" w:tplc="62CEF70E">
      <w:start w:val="1"/>
      <w:numFmt w:val="upperRoman"/>
      <w:suff w:val="space"/>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s-ES" w:vendorID="9" w:dllVersion="512" w:checkStyle="1"/>
  <w:activeWritingStyle w:appName="MSWord" w:lang="es-ES_tradnl" w:vendorID="9" w:dllVersion="512" w:checkStyle="1"/>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F1962"/>
    <w:rsid w:val="00002AA0"/>
    <w:rsid w:val="0013573D"/>
    <w:rsid w:val="0028229B"/>
    <w:rsid w:val="00706DBB"/>
    <w:rsid w:val="007F1962"/>
    <w:rsid w:val="009D2934"/>
    <w:rsid w:val="00BE3750"/>
    <w:rsid w:val="00CD14DB"/>
    <w:rsid w:val="00ED29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2AEB53"/>
  <w15:chartTrackingRefBased/>
  <w15:docId w15:val="{3ED6836D-65C0-40ED-A588-6ABFF6A0B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paragraph" w:styleId="Ttulo1">
    <w:name w:val="heading 1"/>
    <w:basedOn w:val="Normal"/>
    <w:next w:val="Normal"/>
    <w:qFormat/>
    <w:pPr>
      <w:keepNext/>
      <w:spacing w:before="240" w:after="60"/>
      <w:outlineLvl w:val="0"/>
    </w:pPr>
    <w:rPr>
      <w:rFonts w:ascii="Arial" w:hAnsi="Arial"/>
      <w:b/>
      <w:kern w:val="32"/>
      <w:sz w:val="32"/>
      <w:lang w:val="es-ES_tradnl"/>
    </w:rPr>
  </w:style>
  <w:style w:type="paragraph" w:styleId="Ttulo2">
    <w:name w:val="heading 2"/>
    <w:basedOn w:val="Normal"/>
    <w:next w:val="Normal"/>
    <w:qFormat/>
    <w:pPr>
      <w:keepNext/>
      <w:spacing w:before="240" w:after="60"/>
      <w:outlineLvl w:val="1"/>
    </w:pPr>
    <w:rPr>
      <w:rFonts w:ascii="Arial" w:hAnsi="Arial"/>
      <w:b/>
      <w:i/>
      <w:sz w:val="28"/>
    </w:rPr>
  </w:style>
  <w:style w:type="paragraph" w:styleId="Ttulo3">
    <w:name w:val="heading 3"/>
    <w:basedOn w:val="Normal"/>
    <w:next w:val="Normal"/>
    <w:qFormat/>
    <w:pPr>
      <w:keepNext/>
      <w:spacing w:before="240" w:after="60"/>
      <w:outlineLvl w:val="2"/>
    </w:pPr>
    <w:rPr>
      <w:rFonts w:ascii="Arial" w:hAnsi="Arial"/>
      <w:b/>
      <w:sz w:val="26"/>
    </w:rPr>
  </w:style>
  <w:style w:type="paragraph" w:styleId="Ttulo4">
    <w:name w:val="heading 4"/>
    <w:basedOn w:val="Normal"/>
    <w:next w:val="Normal"/>
    <w:qFormat/>
    <w:pPr>
      <w:keepNext/>
      <w:jc w:val="center"/>
      <w:outlineLvl w:val="3"/>
    </w:pPr>
    <w:rPr>
      <w:rFonts w:ascii="Arial" w:hAnsi="Arial"/>
      <w:b/>
      <w:sz w:val="28"/>
      <w:lang w:val="es-ES_tradnl"/>
    </w:rPr>
  </w:style>
  <w:style w:type="paragraph" w:styleId="Ttulo5">
    <w:name w:val="heading 5"/>
    <w:basedOn w:val="Normal"/>
    <w:next w:val="Normal"/>
    <w:qFormat/>
    <w:pPr>
      <w:keepNext/>
      <w:ind w:left="480" w:hanging="480"/>
      <w:jc w:val="both"/>
      <w:outlineLvl w:val="4"/>
    </w:pPr>
    <w:rPr>
      <w:rFonts w:ascii="Arial" w:hAnsi="Arial"/>
      <w:sz w:val="24"/>
      <w:lang w:val="es-MX"/>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OmniPage2">
    <w:name w:val="OmniPage #2"/>
    <w:pPr>
      <w:tabs>
        <w:tab w:val="left" w:pos="100"/>
        <w:tab w:val="right" w:pos="9788"/>
      </w:tabs>
      <w:jc w:val="both"/>
    </w:pPr>
    <w:rPr>
      <w:rFonts w:ascii="Goudy" w:hAnsi="Goudy"/>
      <w:lang w:val="en-US"/>
    </w:rPr>
  </w:style>
  <w:style w:type="paragraph" w:styleId="Textoindependiente">
    <w:name w:val="Body Text"/>
    <w:basedOn w:val="Normal"/>
    <w:semiHidden/>
    <w:pPr>
      <w:spacing w:line="380" w:lineRule="exact"/>
      <w:jc w:val="both"/>
    </w:pPr>
    <w:rPr>
      <w:rFonts w:ascii="Arial" w:hAnsi="Arial"/>
      <w:sz w:val="24"/>
    </w:rPr>
  </w:style>
  <w:style w:type="paragraph" w:styleId="Sangradetextonormal">
    <w:name w:val="Body Text Indent"/>
    <w:basedOn w:val="Normal"/>
    <w:semiHidden/>
    <w:pPr>
      <w:ind w:left="600" w:hanging="600"/>
      <w:jc w:val="both"/>
    </w:pPr>
    <w:rPr>
      <w:rFonts w:ascii="Arial" w:hAnsi="Arial"/>
      <w:sz w:val="24"/>
      <w:lang w:val="es-MX"/>
    </w:rPr>
  </w:style>
  <w:style w:type="paragraph" w:styleId="Sangra2detindependiente">
    <w:name w:val="Body Text Indent 2"/>
    <w:basedOn w:val="Normal"/>
    <w:semiHidden/>
    <w:pPr>
      <w:overflowPunct w:val="0"/>
      <w:autoSpaceDE w:val="0"/>
      <w:autoSpaceDN w:val="0"/>
      <w:adjustRightInd w:val="0"/>
      <w:ind w:left="480" w:hanging="480"/>
      <w:jc w:val="both"/>
      <w:textAlignment w:val="baseline"/>
    </w:pPr>
    <w:rPr>
      <w:rFonts w:ascii="Arial" w:hAnsi="Arial"/>
      <w:sz w:val="24"/>
      <w:lang w:val="es-MX"/>
    </w:rPr>
  </w:style>
  <w:style w:type="paragraph" w:styleId="Sangra3detindependiente">
    <w:name w:val="Body Text Indent 3"/>
    <w:basedOn w:val="Normal"/>
    <w:semiHidden/>
    <w:pPr>
      <w:overflowPunct w:val="0"/>
      <w:autoSpaceDE w:val="0"/>
      <w:autoSpaceDN w:val="0"/>
      <w:adjustRightInd w:val="0"/>
      <w:ind w:left="480"/>
      <w:jc w:val="both"/>
      <w:textAlignment w:val="baseline"/>
    </w:pPr>
    <w:rPr>
      <w:rFonts w:ascii="Arial" w:hAnsi="Arial"/>
      <w:sz w:val="24"/>
      <w:lang w:val="es-MX"/>
    </w:rPr>
  </w:style>
  <w:style w:type="paragraph" w:styleId="Textosinformato">
    <w:name w:val="Plain Text"/>
    <w:basedOn w:val="Normal"/>
    <w:semiHidden/>
    <w:rPr>
      <w:rFonts w:ascii="Bookman Old Style" w:hAnsi="Bookman Old Style"/>
      <w:snapToGrid w:val="0"/>
    </w:rPr>
  </w:style>
  <w:style w:type="character" w:styleId="Nmerodepgina">
    <w:name w:val="page number"/>
    <w:basedOn w:val="Fuentedeprrafopredeter"/>
    <w:semiHidden/>
  </w:style>
  <w:style w:type="paragraph" w:styleId="Piedepgina">
    <w:name w:val="footer"/>
    <w:basedOn w:val="Normal"/>
    <w:link w:val="PiedepginaCar"/>
    <w:uiPriority w:val="99"/>
    <w:pPr>
      <w:tabs>
        <w:tab w:val="center" w:pos="4419"/>
        <w:tab w:val="right" w:pos="8838"/>
      </w:tabs>
    </w:pPr>
    <w:rPr>
      <w:lang w:val="es-ES_tradnl"/>
    </w:rPr>
  </w:style>
  <w:style w:type="character" w:styleId="Hipervnculo">
    <w:name w:val="Hyperlink"/>
    <w:uiPriority w:val="99"/>
    <w:unhideWhenUsed/>
    <w:rsid w:val="007F1962"/>
    <w:rPr>
      <w:color w:val="0563C1"/>
      <w:u w:val="single"/>
    </w:rPr>
  </w:style>
  <w:style w:type="paragraph" w:styleId="Encabezado">
    <w:name w:val="header"/>
    <w:aliases w:val=" Car16,Encabezado Car Car Car Car Car Car Car Car, Car,encabezado,Car16,Car,Encabezado Car Car,Encabezado Car Car Car Car Car,Encabezado Car Car Car Car,Encabezado Car Car Car,Encabezado Car Car Car Car Car Car,Car Car Car Car,h"/>
    <w:basedOn w:val="Normal"/>
    <w:link w:val="EncabezadoCar"/>
    <w:uiPriority w:val="99"/>
    <w:unhideWhenUsed/>
    <w:rsid w:val="0013573D"/>
    <w:pPr>
      <w:tabs>
        <w:tab w:val="center" w:pos="4419"/>
        <w:tab w:val="right" w:pos="8838"/>
      </w:tabs>
    </w:pPr>
  </w:style>
  <w:style w:type="character" w:customStyle="1" w:styleId="EncabezadoCar">
    <w:name w:val="Encabezado Car"/>
    <w:aliases w:val=" Car16 Car,Encabezado Car Car Car Car Car Car Car Car Car, Car Car,encabezado Car,Car16 Car,Car Car,Encabezado Car Car Car1,Encabezado Car Car Car Car Car Car1,Encabezado Car Car Car Car Car1,Encabezado Car Car Car Car1,Car Car1,h Car"/>
    <w:link w:val="Encabezado"/>
    <w:uiPriority w:val="99"/>
    <w:rsid w:val="0013573D"/>
    <w:rPr>
      <w:lang w:val="es-ES"/>
    </w:rPr>
  </w:style>
  <w:style w:type="character" w:customStyle="1" w:styleId="PiedepginaCar">
    <w:name w:val="Pie de página Car"/>
    <w:link w:val="Piedepgina"/>
    <w:uiPriority w:val="99"/>
    <w:rsid w:val="0013573D"/>
    <w:rPr>
      <w:lang w:val="es-ES_tradnl"/>
    </w:rPr>
  </w:style>
  <w:style w:type="character" w:customStyle="1" w:styleId="PrrafodelistaCar">
    <w:name w:val="Párrafo de lista Car"/>
    <w:aliases w:val="AB List 1 Car,Bullet Points Car,Bullet List Car,FooterText Car,numbered Car,Paragraphe de liste1 Car,List Paragraph1 Car,Bulletr List Paragraph Car,CNBV Parrafo1 Car,Parrafo 1 Car,Cita texto Car,Footnote Car,Bullet Number Car,lp1 Car"/>
    <w:basedOn w:val="Fuentedeprrafopredeter"/>
    <w:link w:val="Prrafodelista"/>
    <w:uiPriority w:val="34"/>
    <w:qFormat/>
    <w:locked/>
    <w:rsid w:val="00CD14DB"/>
  </w:style>
  <w:style w:type="paragraph" w:styleId="Prrafodelista">
    <w:name w:val="List Paragraph"/>
    <w:aliases w:val="AB List 1,Bullet Points,Bullet List,FooterText,numbered,Paragraphe de liste1,List Paragraph1,Bulletr List Paragraph,CNBV Parrafo1,Parrafo 1,Cita texto,Footnote,Bullet Number,lp1,Listas,Scitum normal,列出段落,列出段落1,List Paragraph11,Bullet 1,b1"/>
    <w:basedOn w:val="Normal"/>
    <w:link w:val="PrrafodelistaCar"/>
    <w:uiPriority w:val="34"/>
    <w:qFormat/>
    <w:rsid w:val="00CD14DB"/>
    <w:pPr>
      <w:spacing w:after="200" w:line="276" w:lineRule="auto"/>
      <w:ind w:left="720"/>
      <w:contextualSpacing/>
      <w:jc w:val="both"/>
    </w:pPr>
    <w:rPr>
      <w:lang w:val="es-MX"/>
    </w:rPr>
  </w:style>
  <w:style w:type="paragraph" w:customStyle="1" w:styleId="Default">
    <w:name w:val="Default"/>
    <w:link w:val="DefaultCar"/>
    <w:qFormat/>
    <w:rsid w:val="00CD14DB"/>
    <w:pPr>
      <w:autoSpaceDE w:val="0"/>
      <w:autoSpaceDN w:val="0"/>
      <w:adjustRightInd w:val="0"/>
    </w:pPr>
    <w:rPr>
      <w:rFonts w:ascii="Arial" w:hAnsi="Arial" w:cs="Arial"/>
      <w:color w:val="000000"/>
      <w:sz w:val="24"/>
      <w:szCs w:val="24"/>
    </w:rPr>
  </w:style>
  <w:style w:type="character" w:customStyle="1" w:styleId="DefaultCar">
    <w:name w:val="Default Car"/>
    <w:link w:val="Default"/>
    <w:rsid w:val="00CD14DB"/>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egislacion.edomex.gob.mx/sites/legislacion.edomex.gob.mx/files/files/pdf/gct/2021/oct261.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1951</Words>
  <Characters>10734</Characters>
  <Application>Microsoft Office Word</Application>
  <DocSecurity>0</DocSecurity>
  <Lines>89</Lines>
  <Paragraphs>25</Paragraphs>
  <ScaleCrop>false</ScaleCrop>
  <HeadingPairs>
    <vt:vector size="4" baseType="variant">
      <vt:variant>
        <vt:lpstr>Título</vt:lpstr>
      </vt:variant>
      <vt:variant>
        <vt:i4>1</vt:i4>
      </vt:variant>
      <vt:variant>
        <vt:lpstr>Títulos</vt:lpstr>
      </vt:variant>
      <vt:variant>
        <vt:i4>59</vt:i4>
      </vt:variant>
    </vt:vector>
  </HeadingPairs>
  <TitlesOfParts>
    <vt:vector size="60" baseType="lpstr">
      <vt:lpstr>ARTURO MONTIEL ROJAS, GOBERNADOR CONSTITUCIONAL DEL ESTADO DE MEXICO, EN EJERCICIO DE LA FACULTAD QUE ME CONFIERE EL ARTICULO 77 FRACCIONES IV, XXXVIII Y XLI DE LA CONSTITUCION POLITICA DEL ESTADO LIBRE Y SOBERANO DE MEXICO, Y CON FUNDAMENTO EN LO DISPUE</vt:lpstr>
      <vt:lpstr>REGLAMENTO DE BECAS</vt:lpstr>
      <vt:lpstr>CAPÍTULO PRIMERO</vt:lpstr>
      <vt:lpstr>    </vt:lpstr>
      <vt:lpstr>    SECCION PRIMERA</vt:lpstr>
      <vt:lpstr>        DEL OBJETO Y PRESUPUESTO</vt:lpstr>
      <vt:lpstr>        </vt:lpstr>
      <vt:lpstr>        Artículo 7.- El otorgamiento de becas en la entidad tiene por objeto:</vt:lpstr>
      <vt:lpstr>        </vt:lpstr>
      <vt:lpstr>        </vt:lpstr>
      <vt:lpstr>        </vt:lpstr>
      <vt:lpstr>        </vt:lpstr>
      <vt:lpstr>        </vt:lpstr>
      <vt:lpstr>        </vt:lpstr>
      <vt:lpstr>        </vt:lpstr>
      <vt:lpstr>        </vt:lpstr>
      <vt:lpstr>        </vt:lpstr>
      <vt:lpstr>        </vt:lpstr>
      <vt:lpstr>        </vt:lpstr>
      <vt:lpstr>        </vt:lpstr>
      <vt:lpstr>        </vt:lpstr>
      <vt:lpstr>        </vt:lpstr>
      <vt:lpstr>    SECCION PRIMERA</vt:lpstr>
      <vt:lpstr>        </vt:lpstr>
      <vt:lpstr>        </vt:lpstr>
      <vt:lpstr>        </vt:lpstr>
      <vt:lpstr>        </vt:lpstr>
      <vt:lpstr>        </vt:lpstr>
      <vt:lpstr>        </vt:lpstr>
      <vt:lpstr>DE LAS FUNCIONES DE LAS UNIDADES ADMINISTRATIVAS </vt:lpstr>
      <vt:lpstr>EN MATERIA DE BECAS</vt:lpstr>
      <vt:lpstr>        </vt:lpstr>
      <vt:lpstr>        </vt:lpstr>
      <vt:lpstr>        </vt:lpstr>
      <vt:lpstr>        </vt:lpstr>
      <vt:lpstr>        </vt:lpstr>
      <vt:lpstr>        </vt:lpstr>
      <vt:lpstr>        </vt:lpstr>
      <vt:lpstr>        </vt:lpstr>
      <vt:lpstr>        </vt:lpstr>
      <vt:lpstr>        </vt:lpstr>
      <vt:lpstr>SECCION SEGUNDA</vt:lpstr>
      <vt:lpstr>        </vt:lpstr>
      <vt:lpstr>        </vt:lpstr>
      <vt:lpstr>        </vt:lpstr>
      <vt:lpstr>        </vt:lpstr>
      <vt:lpstr>        </vt:lpstr>
      <vt:lpstr>        </vt:lpstr>
      <vt:lpstr>        </vt:lpstr>
      <vt:lpstr>        </vt:lpstr>
      <vt:lpstr>        </vt:lpstr>
      <vt:lpstr>        </vt:lpstr>
      <vt:lpstr>        </vt:lpstr>
      <vt:lpstr>        </vt:lpstr>
      <vt:lpstr>        </vt:lpstr>
      <vt:lpstr>        </vt:lpstr>
      <vt:lpstr>        </vt:lpstr>
      <vt:lpstr>SUFRAGIO EFECTIVO. NO REELECCIÓN</vt:lpstr>
      <vt:lpstr>    </vt:lpstr>
      <vt:lpstr>    EL SECRETARIO GENERAL DE GOBIERNO</vt:lpstr>
    </vt:vector>
  </TitlesOfParts>
  <Company>DIRECCION GENERAL JURIDICA Y CONSULTIVA</Company>
  <LinksUpToDate>false</LinksUpToDate>
  <CharactersWithSpaces>12660</CharactersWithSpaces>
  <SharedDoc>false</SharedDoc>
  <HLinks>
    <vt:vector size="6" baseType="variant">
      <vt:variant>
        <vt:i4>131151</vt:i4>
      </vt:variant>
      <vt:variant>
        <vt:i4>0</vt:i4>
      </vt:variant>
      <vt:variant>
        <vt:i4>0</vt:i4>
      </vt:variant>
      <vt:variant>
        <vt:i4>5</vt:i4>
      </vt:variant>
      <vt:variant>
        <vt:lpwstr>http://legislacion.edomex.gob.mx/sites/legislacion.edomex.gob.mx/files/files/pdf/gct/2003/mar143.pdf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ARTURO MONTIEL ROJAS, GOBERNADOR CONSTITUCIONAL DEL ESTADO DE MEXICO, EN EJERCICIO DE LA FACULTAD QUE ME CONFIERE EL ARTICULO 77 FRACCIONES IV, XXXVIII Y XLI DE LA CONSTITUCION POLITICA DEL ESTADO LIBRE Y SOBERANO DE MEXICO, Y CON FUNDAMENTO EN LO DISPUE</dc:title>
  <dc:subject/>
  <dc:creator>Legistel</dc:creator>
  <cp:keywords/>
  <cp:lastModifiedBy>ANDREA VALENCIA RUIZ</cp:lastModifiedBy>
  <cp:revision>1</cp:revision>
  <dcterms:created xsi:type="dcterms:W3CDTF">2021-10-26T19:22:00Z</dcterms:created>
  <dcterms:modified xsi:type="dcterms:W3CDTF">2021-10-26T19:28:00Z</dcterms:modified>
</cp:coreProperties>
</file>