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20E8"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ACUERDO DEL PLENO DEL CONSEJO DE LA JUDICATURA DEL ESTADO DE MÉXICO, DE VEINTICINCO DE OCTUBRE DE DOS MIL VEINTIUNO, POR EL QUE SE EXPIDE EL NUEVO REGLAMENTO PARA LA OPERATIVIDAD DE LA FIRMA ELECTRÓNICA AVANZADA DEL PODER JUDICIAL DEL ESTADO DE MÉXICO (FEJEM). </w:t>
      </w:r>
    </w:p>
    <w:p w14:paraId="117237F7" w14:textId="77777777" w:rsidR="00BC7FE9" w:rsidRDefault="00BC7FE9" w:rsidP="00BC7FE9">
      <w:pPr>
        <w:jc w:val="both"/>
        <w:rPr>
          <w:rFonts w:ascii="Bookman Old Style" w:eastAsia="Arial" w:hAnsi="Bookman Old Style" w:cs="Arial"/>
          <w:b/>
          <w:bCs/>
          <w:sz w:val="20"/>
          <w:szCs w:val="20"/>
          <w:lang w:val="es-MX"/>
        </w:rPr>
      </w:pPr>
    </w:p>
    <w:p w14:paraId="6E200FB2" w14:textId="10E3203C" w:rsid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CONSIDERANDO</w:t>
      </w:r>
    </w:p>
    <w:p w14:paraId="2DB4EC89" w14:textId="77777777" w:rsidR="00BC7FE9" w:rsidRDefault="00BC7FE9" w:rsidP="00BC7FE9">
      <w:pPr>
        <w:jc w:val="both"/>
        <w:rPr>
          <w:rFonts w:ascii="Bookman Old Style" w:eastAsia="Arial" w:hAnsi="Bookman Old Style" w:cs="Arial"/>
          <w:b/>
          <w:bCs/>
          <w:sz w:val="20"/>
          <w:szCs w:val="20"/>
          <w:lang w:val="es-MX"/>
        </w:rPr>
      </w:pPr>
    </w:p>
    <w:p w14:paraId="7C077287"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w:t>
      </w:r>
      <w:r w:rsidRPr="00BC7FE9">
        <w:rPr>
          <w:rFonts w:ascii="Bookman Old Style" w:eastAsia="Arial" w:hAnsi="Bookman Old Style" w:cs="Arial"/>
          <w:sz w:val="20"/>
          <w:szCs w:val="20"/>
          <w:lang w:val="es-MX"/>
        </w:rPr>
        <w:t xml:space="preserve"> El Consejo de la Judicatura del Estado de México, es el Órgano encargado de la administración, vigilancia y disciplina del Poder Judicial del Estado de México, en términos de los artículos 106 de la Constitución Política del Estado Libre y Soberano de México; 52 y 63 fracciones XVI, XXIII y XXXVII de la Ley Orgánica del Poder Judicial del Estado de México, con facultades para adoptar las medidas necesarias para un eficiente manejo</w:t>
      </w:r>
      <w:r>
        <w:rPr>
          <w:rFonts w:ascii="Bookman Old Style" w:eastAsia="Arial" w:hAnsi="Bookman Old Style" w:cs="Arial"/>
          <w:sz w:val="20"/>
          <w:szCs w:val="20"/>
          <w:lang w:val="es-MX"/>
        </w:rPr>
        <w:t xml:space="preserve"> </w:t>
      </w:r>
      <w:r w:rsidRPr="00BC7FE9">
        <w:rPr>
          <w:rFonts w:ascii="Bookman Old Style" w:eastAsia="Arial" w:hAnsi="Bookman Old Style" w:cs="Arial"/>
          <w:sz w:val="20"/>
          <w:szCs w:val="20"/>
          <w:lang w:val="es-MX"/>
        </w:rPr>
        <w:t xml:space="preserve">administrativo, así como para expedir los acuerdos generales en materia administrativa y los necesarios para llevar a cabo sus atribuciones. </w:t>
      </w:r>
    </w:p>
    <w:p w14:paraId="2D04AED3" w14:textId="77777777" w:rsidR="00BC7FE9" w:rsidRDefault="00BC7FE9" w:rsidP="00BC7FE9">
      <w:pPr>
        <w:jc w:val="both"/>
        <w:rPr>
          <w:rFonts w:ascii="Bookman Old Style" w:eastAsia="Arial" w:hAnsi="Bookman Old Style" w:cs="Arial"/>
          <w:b/>
          <w:bCs/>
          <w:sz w:val="20"/>
          <w:szCs w:val="20"/>
          <w:lang w:val="es-MX"/>
        </w:rPr>
      </w:pPr>
    </w:p>
    <w:p w14:paraId="2F855420"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II.</w:t>
      </w:r>
      <w:r w:rsidRPr="00BC7FE9">
        <w:rPr>
          <w:rFonts w:ascii="Bookman Old Style" w:eastAsia="Arial" w:hAnsi="Bookman Old Style" w:cs="Arial"/>
          <w:sz w:val="20"/>
          <w:szCs w:val="20"/>
          <w:lang w:val="es-MX"/>
        </w:rPr>
        <w:t xml:space="preserve"> El artículo 8 fracción IX de la Ley Orgánica del Poder Judicial del Estado de México, establece que el Tribunal Superior de Justicia, los tribunales y juzgados, tienen la obligación de implementar a través del Consejo de la Judicatura, el uso estratégico de tecnologías de la información que ayuden a que la impartición de justicia se realice de manera pronta y expedita. En el mismo sentido, el artículo 63, fracción XXXVI de la citada Ley Orgánica, </w:t>
      </w:r>
      <w:proofErr w:type="spellStart"/>
      <w:r w:rsidRPr="00BC7FE9">
        <w:rPr>
          <w:rFonts w:ascii="Bookman Old Style" w:eastAsia="Arial" w:hAnsi="Bookman Old Style" w:cs="Arial"/>
          <w:sz w:val="20"/>
          <w:szCs w:val="20"/>
          <w:lang w:val="es-MX"/>
        </w:rPr>
        <w:t>señala</w:t>
      </w:r>
      <w:proofErr w:type="spellEnd"/>
      <w:r w:rsidRPr="00BC7FE9">
        <w:rPr>
          <w:rFonts w:ascii="Bookman Old Style" w:eastAsia="Arial" w:hAnsi="Bookman Old Style" w:cs="Arial"/>
          <w:sz w:val="20"/>
          <w:szCs w:val="20"/>
          <w:lang w:val="es-MX"/>
        </w:rPr>
        <w:t xml:space="preserve"> que, es facultad del Consejo de la Judicatura establecer a través de acuerdos generales, el uso estratégico de las tecnologías de la información en los procesos jurisdiccionales que se ventilan en los juzgados y salas que integran el Poder Judicial, así como en sus respectivas áreas administrativas. </w:t>
      </w:r>
    </w:p>
    <w:p w14:paraId="767CB125" w14:textId="77777777" w:rsidR="00BC7FE9" w:rsidRDefault="00BC7FE9" w:rsidP="00BC7FE9">
      <w:pPr>
        <w:jc w:val="both"/>
        <w:rPr>
          <w:rFonts w:ascii="Bookman Old Style" w:eastAsia="Arial" w:hAnsi="Bookman Old Style" w:cs="Arial"/>
          <w:sz w:val="20"/>
          <w:szCs w:val="20"/>
          <w:lang w:val="es-MX"/>
        </w:rPr>
      </w:pPr>
    </w:p>
    <w:p w14:paraId="14C8840B"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III.</w:t>
      </w:r>
      <w:r w:rsidRPr="00BC7FE9">
        <w:rPr>
          <w:rFonts w:ascii="Bookman Old Style" w:eastAsia="Arial" w:hAnsi="Bookman Old Style" w:cs="Arial"/>
          <w:sz w:val="20"/>
          <w:szCs w:val="20"/>
          <w:lang w:val="es-MX"/>
        </w:rPr>
        <w:t xml:space="preserve"> En ese orden de ideas, el Plan Estratégico 2020 - 2025 como instrumento de planeación, que conjunta los objetivos, estrategias y líneas de acción que conducirán el actuar del Poder Judicial, establece en sus ejes rectores II. Calidad e Innovación en los Procesos Jurisdiccionales y IV. Modernización Administrativa; los cuales, junto con su eje transversal denominado: Transformación Digital; han de perfilar la Misión y la Visión del Poder Judicial del Estado de México; lo cual conlleva a buscar alternativas tecnológicas que permitan dar mayor prontitud, eficacia y calidad a las actividades que realiza la institución en beneficio de los ciudadanos. </w:t>
      </w:r>
    </w:p>
    <w:p w14:paraId="677A6C1C" w14:textId="77777777" w:rsidR="00BC7FE9" w:rsidRDefault="00BC7FE9" w:rsidP="00BC7FE9">
      <w:pPr>
        <w:jc w:val="both"/>
        <w:rPr>
          <w:rFonts w:ascii="Bookman Old Style" w:eastAsia="Arial" w:hAnsi="Bookman Old Style" w:cs="Arial"/>
          <w:sz w:val="20"/>
          <w:szCs w:val="20"/>
          <w:lang w:val="es-MX"/>
        </w:rPr>
      </w:pPr>
    </w:p>
    <w:p w14:paraId="301D4784"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IV.</w:t>
      </w:r>
      <w:r w:rsidRPr="00BC7FE9">
        <w:rPr>
          <w:rFonts w:ascii="Bookman Old Style" w:eastAsia="Arial" w:hAnsi="Bookman Old Style" w:cs="Arial"/>
          <w:sz w:val="20"/>
          <w:szCs w:val="20"/>
          <w:lang w:val="es-MX"/>
        </w:rPr>
        <w:t xml:space="preserve"> Por lo anterior, el veinticuatro de octubre de dos mil diecisiete, se autorizó la creación de la Firma Electrónica Avanzada del Poder Judicial del Estado de México, con denominación FEJEM (Firma Electrónica Judicial del Estado de México); así como el Comité Técnico para la implementación y el reglamento para la operatividad. </w:t>
      </w:r>
    </w:p>
    <w:p w14:paraId="2B9E360F" w14:textId="77777777" w:rsidR="00BC7FE9" w:rsidRDefault="00BC7FE9" w:rsidP="00BC7FE9">
      <w:pPr>
        <w:jc w:val="both"/>
        <w:rPr>
          <w:rFonts w:ascii="Bookman Old Style" w:eastAsia="Arial" w:hAnsi="Bookman Old Style" w:cs="Arial"/>
          <w:sz w:val="20"/>
          <w:szCs w:val="20"/>
          <w:lang w:val="es-MX"/>
        </w:rPr>
      </w:pPr>
    </w:p>
    <w:p w14:paraId="7FC018D5"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w:t>
      </w:r>
      <w:r w:rsidRPr="00BC7FE9">
        <w:rPr>
          <w:rFonts w:ascii="Bookman Old Style" w:eastAsia="Arial" w:hAnsi="Bookman Old Style" w:cs="Arial"/>
          <w:sz w:val="20"/>
          <w:szCs w:val="20"/>
          <w:lang w:val="es-MX"/>
        </w:rPr>
        <w:t xml:space="preserve"> Ante la modernización en la impartición de justicia, misma que implica adaptarse a los cambios jurídicos y a la realidad social imperante, con el propósito de responder a las exigencias de la sociedad; el catorce de junio de la anualidad que transcurre, se celebró la ceremonia de generación de llaves criptográficas de la autoridad certificadora del Poder Judicial del Estado de México, en la cual, se firmó el acta respectiva, con la finalidad de resguardar el dispositivo de hardware HSM que cumple con el nivel tres del estándar de seguridad FIPS 140-2, con acceso protegido por diez custodios; con ello, la Firma Electrónica Judicial del Estado de México responderá de manera más eficiente y brindará mayor seguridad; resultando imperioso actualizar su reglamento. </w:t>
      </w:r>
    </w:p>
    <w:p w14:paraId="2E514C53" w14:textId="77777777" w:rsidR="00BC7FE9" w:rsidRDefault="00BC7FE9" w:rsidP="00BC7FE9">
      <w:pPr>
        <w:jc w:val="both"/>
        <w:rPr>
          <w:rFonts w:ascii="Bookman Old Style" w:eastAsia="Arial" w:hAnsi="Bookman Old Style" w:cs="Arial"/>
          <w:sz w:val="20"/>
          <w:szCs w:val="20"/>
          <w:lang w:val="es-MX"/>
        </w:rPr>
      </w:pPr>
    </w:p>
    <w:p w14:paraId="47D3595B"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sz w:val="20"/>
          <w:szCs w:val="20"/>
          <w:lang w:val="es-MX"/>
        </w:rPr>
        <w:t xml:space="preserve">Por lo anteriormente expuesto, con fundamento en lo dispuesto por los artículos 106 y 109 de la Constitución Política del Estado Libre y Soberano de México, y 52, 56, 63 fracciones XVI, XXIII, XXVI, XXXVII de la Ley Orgánica del Poder Judicial del Estado de México, el Consejo de la Judicatura emite el siguiente: </w:t>
      </w:r>
    </w:p>
    <w:p w14:paraId="3640FD36" w14:textId="6655D1BA" w:rsidR="00BC7FE9" w:rsidRP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lastRenderedPageBreak/>
        <w:t>ACUERDO</w:t>
      </w:r>
    </w:p>
    <w:p w14:paraId="63191A24" w14:textId="77777777" w:rsidR="00BC7FE9" w:rsidRDefault="00BC7FE9" w:rsidP="00BC7FE9">
      <w:pPr>
        <w:jc w:val="both"/>
        <w:rPr>
          <w:rFonts w:ascii="Bookman Old Style" w:eastAsia="Arial" w:hAnsi="Bookman Old Style" w:cs="Arial"/>
          <w:sz w:val="20"/>
          <w:szCs w:val="20"/>
          <w:lang w:val="es-MX"/>
        </w:rPr>
      </w:pPr>
    </w:p>
    <w:p w14:paraId="24BF0BBB"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PRIMERO.</w:t>
      </w:r>
      <w:r w:rsidRPr="00BC7FE9">
        <w:rPr>
          <w:rFonts w:ascii="Bookman Old Style" w:eastAsia="Arial" w:hAnsi="Bookman Old Style" w:cs="Arial"/>
          <w:sz w:val="20"/>
          <w:szCs w:val="20"/>
          <w:lang w:val="es-MX"/>
        </w:rPr>
        <w:t xml:space="preserve"> Se expide el nuevo REGLAMENTO PARA LA OPERATIVIDAD DE LA FIRMA ELECTRÓNICA AVANZADA DEL PODER JUDICIAL DEL ESTADO DE MÉXICO (FEJEM). </w:t>
      </w:r>
    </w:p>
    <w:p w14:paraId="208A6E27" w14:textId="77777777" w:rsidR="00BC7FE9" w:rsidRDefault="00BC7FE9" w:rsidP="00BC7FE9">
      <w:pPr>
        <w:jc w:val="both"/>
        <w:rPr>
          <w:rFonts w:ascii="Bookman Old Style" w:eastAsia="Arial" w:hAnsi="Bookman Old Style" w:cs="Arial"/>
          <w:sz w:val="20"/>
          <w:szCs w:val="20"/>
          <w:lang w:val="es-MX"/>
        </w:rPr>
      </w:pPr>
    </w:p>
    <w:p w14:paraId="055032C3"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SEGUNDO.</w:t>
      </w:r>
      <w:r w:rsidRPr="00BC7FE9">
        <w:rPr>
          <w:rFonts w:ascii="Bookman Old Style" w:eastAsia="Arial" w:hAnsi="Bookman Old Style" w:cs="Arial"/>
          <w:sz w:val="20"/>
          <w:szCs w:val="20"/>
          <w:lang w:val="es-MX"/>
        </w:rPr>
        <w:t xml:space="preserve"> Se deroga el Reglamento de la Firma Electrónica Avanzada del Poder Judicial del Estado de México (FEJEM), emitido mediante Acuerdo del Pleno del Consejo de la Judicatura, el veinticuatro de octubre de dos mil diecisiete. </w:t>
      </w:r>
    </w:p>
    <w:p w14:paraId="604B7DF6" w14:textId="77777777" w:rsidR="00BC7FE9" w:rsidRDefault="00BC7FE9" w:rsidP="00BC7FE9">
      <w:pPr>
        <w:jc w:val="both"/>
        <w:rPr>
          <w:rFonts w:ascii="Bookman Old Style" w:eastAsia="Arial" w:hAnsi="Bookman Old Style" w:cs="Arial"/>
          <w:sz w:val="20"/>
          <w:szCs w:val="20"/>
          <w:lang w:val="es-MX"/>
        </w:rPr>
      </w:pPr>
    </w:p>
    <w:p w14:paraId="76F361E3"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TERCERO.</w:t>
      </w:r>
      <w:r w:rsidRPr="00BC7FE9">
        <w:rPr>
          <w:rFonts w:ascii="Bookman Old Style" w:eastAsia="Arial" w:hAnsi="Bookman Old Style" w:cs="Arial"/>
          <w:sz w:val="20"/>
          <w:szCs w:val="20"/>
          <w:lang w:val="es-MX"/>
        </w:rPr>
        <w:t xml:space="preserve"> Se instruye al </w:t>
      </w:r>
      <w:proofErr w:type="gramStart"/>
      <w:r w:rsidRPr="00BC7FE9">
        <w:rPr>
          <w:rFonts w:ascii="Bookman Old Style" w:eastAsia="Arial" w:hAnsi="Bookman Old Style" w:cs="Arial"/>
          <w:sz w:val="20"/>
          <w:szCs w:val="20"/>
          <w:lang w:val="es-MX"/>
        </w:rPr>
        <w:t>Director General</w:t>
      </w:r>
      <w:proofErr w:type="gramEnd"/>
      <w:r w:rsidRPr="00BC7FE9">
        <w:rPr>
          <w:rFonts w:ascii="Bookman Old Style" w:eastAsia="Arial" w:hAnsi="Bookman Old Style" w:cs="Arial"/>
          <w:sz w:val="20"/>
          <w:szCs w:val="20"/>
          <w:lang w:val="es-MX"/>
        </w:rPr>
        <w:t xml:space="preserve"> de Innovación y Desarrollo Tecnológico del Poder Judicial del Estado de México, para que, en el ámbito de sus atribuciones, implemente las medidas pertinentes para ajustar los sistemas informáticos y para el otorgamiento de la firma electrónica a los servidores adscritos a los Órganos jurisdiccionales, administrativos y publico autorizados, que se establezca en el reglamento. </w:t>
      </w:r>
    </w:p>
    <w:p w14:paraId="6944C655" w14:textId="77777777" w:rsidR="00BC7FE9" w:rsidRDefault="00BC7FE9" w:rsidP="00BC7FE9">
      <w:pPr>
        <w:jc w:val="both"/>
        <w:rPr>
          <w:rFonts w:ascii="Bookman Old Style" w:eastAsia="Arial" w:hAnsi="Bookman Old Style" w:cs="Arial"/>
          <w:sz w:val="20"/>
          <w:szCs w:val="20"/>
          <w:lang w:val="es-MX"/>
        </w:rPr>
      </w:pPr>
    </w:p>
    <w:p w14:paraId="675E1315"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CUARTO.</w:t>
      </w:r>
      <w:r w:rsidRPr="00BC7FE9">
        <w:rPr>
          <w:rFonts w:ascii="Bookman Old Style" w:eastAsia="Arial" w:hAnsi="Bookman Old Style" w:cs="Arial"/>
          <w:sz w:val="20"/>
          <w:szCs w:val="20"/>
          <w:lang w:val="es-MX"/>
        </w:rPr>
        <w:t xml:space="preserve"> Cualquier situación no prevista en el presente, será́ resuelta por el Consejo de la Judicatura mexiquense. </w:t>
      </w:r>
    </w:p>
    <w:p w14:paraId="1C69BBB6" w14:textId="77777777" w:rsidR="00BC7FE9" w:rsidRDefault="00BC7FE9" w:rsidP="00BC7FE9">
      <w:pPr>
        <w:jc w:val="both"/>
        <w:rPr>
          <w:rFonts w:ascii="Bookman Old Style" w:eastAsia="Arial" w:hAnsi="Bookman Old Style" w:cs="Arial"/>
          <w:sz w:val="20"/>
          <w:szCs w:val="20"/>
          <w:lang w:val="es-MX"/>
        </w:rPr>
      </w:pPr>
    </w:p>
    <w:p w14:paraId="4F29ED6B"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QUINTO.</w:t>
      </w:r>
      <w:r w:rsidRPr="00BC7FE9">
        <w:rPr>
          <w:rFonts w:ascii="Bookman Old Style" w:eastAsia="Arial" w:hAnsi="Bookman Old Style" w:cs="Arial"/>
          <w:sz w:val="20"/>
          <w:szCs w:val="20"/>
          <w:lang w:val="es-MX"/>
        </w:rPr>
        <w:t xml:space="preserve"> Por tratarse de un acuerdo de inter</w:t>
      </w:r>
      <w:r w:rsidRPr="00BC7FE9">
        <w:rPr>
          <w:rFonts w:ascii="Bookman Old Style" w:eastAsia="Arial" w:hAnsi="Bookman Old Style" w:cs="Bookman Old Style"/>
          <w:sz w:val="20"/>
          <w:szCs w:val="20"/>
          <w:lang w:val="es-MX"/>
        </w:rPr>
        <w:t>é</w:t>
      </w:r>
      <w:r w:rsidRPr="00BC7FE9">
        <w:rPr>
          <w:rFonts w:ascii="Bookman Old Style" w:eastAsia="Arial" w:hAnsi="Bookman Old Style" w:cs="Arial"/>
          <w:sz w:val="20"/>
          <w:szCs w:val="20"/>
          <w:lang w:val="es-MX"/>
        </w:rPr>
        <w:t>s general, se determina su publicaci</w:t>
      </w:r>
      <w:r w:rsidRPr="00BC7FE9">
        <w:rPr>
          <w:rFonts w:ascii="Bookman Old Style" w:eastAsia="Arial" w:hAnsi="Bookman Old Style" w:cs="Bookman Old Style"/>
          <w:sz w:val="20"/>
          <w:szCs w:val="20"/>
          <w:lang w:val="es-MX"/>
        </w:rPr>
        <w:t>ó</w:t>
      </w:r>
      <w:r w:rsidRPr="00BC7FE9">
        <w:rPr>
          <w:rFonts w:ascii="Bookman Old Style" w:eastAsia="Arial" w:hAnsi="Bookman Old Style" w:cs="Arial"/>
          <w:sz w:val="20"/>
          <w:szCs w:val="20"/>
          <w:lang w:val="es-MX"/>
        </w:rPr>
        <w:t xml:space="preserve">n en el Periódico Oficial “Gaceta del Gobierno” del Estado de México, en el Boletín Judicial y en la página de internet del Poder Judicial del Estado de México. </w:t>
      </w:r>
    </w:p>
    <w:p w14:paraId="2E6F3745" w14:textId="77777777" w:rsidR="00BC7FE9" w:rsidRDefault="00BC7FE9" w:rsidP="00BC7FE9">
      <w:pPr>
        <w:jc w:val="both"/>
        <w:rPr>
          <w:rFonts w:ascii="Bookman Old Style" w:eastAsia="Arial" w:hAnsi="Bookman Old Style" w:cs="Arial"/>
          <w:sz w:val="20"/>
          <w:szCs w:val="20"/>
          <w:lang w:val="es-MX"/>
        </w:rPr>
      </w:pPr>
    </w:p>
    <w:p w14:paraId="7E38EE7C" w14:textId="3AB76F6D" w:rsid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TRANSITORIO</w:t>
      </w:r>
    </w:p>
    <w:p w14:paraId="57E30158" w14:textId="77777777" w:rsidR="00BC7FE9" w:rsidRDefault="00BC7FE9" w:rsidP="00BC7FE9">
      <w:pPr>
        <w:jc w:val="both"/>
        <w:rPr>
          <w:rFonts w:ascii="Bookman Old Style" w:eastAsia="Arial" w:hAnsi="Bookman Old Style" w:cs="Arial"/>
          <w:b/>
          <w:bCs/>
          <w:sz w:val="20"/>
          <w:szCs w:val="20"/>
          <w:lang w:val="es-MX"/>
        </w:rPr>
      </w:pPr>
    </w:p>
    <w:p w14:paraId="1FCDA9D4"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ÚNICO.</w:t>
      </w:r>
      <w:r w:rsidRPr="00BC7FE9">
        <w:rPr>
          <w:rFonts w:ascii="Bookman Old Style" w:eastAsia="Arial" w:hAnsi="Bookman Old Style" w:cs="Arial"/>
          <w:sz w:val="20"/>
          <w:szCs w:val="20"/>
          <w:lang w:val="es-MX"/>
        </w:rPr>
        <w:t xml:space="preserve"> El presente acuerdo entrará en vigor al día hábil siguiente de su publicación. </w:t>
      </w:r>
    </w:p>
    <w:p w14:paraId="7E0D4620" w14:textId="77777777" w:rsidR="00BC7FE9" w:rsidRDefault="00BC7FE9" w:rsidP="00BC7FE9">
      <w:pPr>
        <w:jc w:val="both"/>
        <w:rPr>
          <w:rFonts w:ascii="Bookman Old Style" w:eastAsia="Arial" w:hAnsi="Bookman Old Style" w:cs="Arial"/>
          <w:sz w:val="20"/>
          <w:szCs w:val="20"/>
          <w:lang w:val="es-MX"/>
        </w:rPr>
      </w:pPr>
    </w:p>
    <w:p w14:paraId="4C0F86BB" w14:textId="2FF8FCF6" w:rsidR="00C44E7A" w:rsidRP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sz w:val="20"/>
          <w:szCs w:val="20"/>
          <w:lang w:val="es-MX"/>
        </w:rPr>
        <w:t xml:space="preserve">Así, por unanimidad de votos, lo acordó el Pleno del Consejo de la Judicatura del Estado de México; y firman al calce el Presidente y la Secretaria General de Acuerdos, que da </w:t>
      </w:r>
      <w:proofErr w:type="gramStart"/>
      <w:r w:rsidRPr="00BC7FE9">
        <w:rPr>
          <w:rFonts w:ascii="Bookman Old Style" w:eastAsia="Arial" w:hAnsi="Bookman Old Style" w:cs="Arial"/>
          <w:sz w:val="20"/>
          <w:szCs w:val="20"/>
          <w:lang w:val="es-MX"/>
        </w:rPr>
        <w:t>fe.-</w:t>
      </w:r>
      <w:proofErr w:type="gramEnd"/>
      <w:r w:rsidRPr="00BC7FE9">
        <w:rPr>
          <w:rFonts w:ascii="Bookman Old Style" w:eastAsia="Arial" w:hAnsi="Bookman Old Style" w:cs="Arial"/>
          <w:sz w:val="20"/>
          <w:szCs w:val="20"/>
          <w:lang w:val="es-MX"/>
        </w:rPr>
        <w:t xml:space="preserve"> </w:t>
      </w:r>
      <w:r w:rsidRPr="00BC7FE9">
        <w:rPr>
          <w:rFonts w:ascii="Bookman Old Style" w:eastAsia="Arial" w:hAnsi="Bookman Old Style" w:cs="Arial"/>
          <w:b/>
          <w:bCs/>
          <w:sz w:val="20"/>
          <w:szCs w:val="20"/>
          <w:lang w:val="es-MX"/>
        </w:rPr>
        <w:t xml:space="preserve">ATENTAMENTE.- El Presidente del Tribunal Superior de Justicia y del Consejo de la Judicatura del Estado de México.- </w:t>
      </w:r>
      <w:proofErr w:type="spellStart"/>
      <w:r w:rsidRPr="00BC7FE9">
        <w:rPr>
          <w:rFonts w:ascii="Bookman Old Style" w:eastAsia="Arial" w:hAnsi="Bookman Old Style" w:cs="Arial"/>
          <w:b/>
          <w:bCs/>
          <w:sz w:val="20"/>
          <w:szCs w:val="20"/>
          <w:lang w:val="es-MX"/>
        </w:rPr>
        <w:t>Mgdo</w:t>
      </w:r>
      <w:proofErr w:type="spellEnd"/>
      <w:r w:rsidRPr="00BC7FE9">
        <w:rPr>
          <w:rFonts w:ascii="Bookman Old Style" w:eastAsia="Arial" w:hAnsi="Bookman Old Style" w:cs="Arial"/>
          <w:b/>
          <w:bCs/>
          <w:sz w:val="20"/>
          <w:szCs w:val="20"/>
          <w:lang w:val="es-MX"/>
        </w:rPr>
        <w:t xml:space="preserve">. Dr. Ricardo Alfredo </w:t>
      </w:r>
      <w:proofErr w:type="spellStart"/>
      <w:r w:rsidRPr="00BC7FE9">
        <w:rPr>
          <w:rFonts w:ascii="Bookman Old Style" w:eastAsia="Arial" w:hAnsi="Bookman Old Style" w:cs="Arial"/>
          <w:b/>
          <w:bCs/>
          <w:sz w:val="20"/>
          <w:szCs w:val="20"/>
          <w:lang w:val="es-MX"/>
        </w:rPr>
        <w:t>Sodi</w:t>
      </w:r>
      <w:proofErr w:type="spellEnd"/>
      <w:r w:rsidRPr="00BC7FE9">
        <w:rPr>
          <w:rFonts w:ascii="Bookman Old Style" w:eastAsia="Arial" w:hAnsi="Bookman Old Style" w:cs="Arial"/>
          <w:b/>
          <w:bCs/>
          <w:sz w:val="20"/>
          <w:szCs w:val="20"/>
          <w:lang w:val="es-MX"/>
        </w:rPr>
        <w:t xml:space="preserve"> </w:t>
      </w:r>
      <w:proofErr w:type="gramStart"/>
      <w:r w:rsidRPr="00BC7FE9">
        <w:rPr>
          <w:rFonts w:ascii="Bookman Old Style" w:eastAsia="Arial" w:hAnsi="Bookman Old Style" w:cs="Arial"/>
          <w:b/>
          <w:bCs/>
          <w:sz w:val="20"/>
          <w:szCs w:val="20"/>
          <w:lang w:val="es-MX"/>
        </w:rPr>
        <w:t>Cuellar.-</w:t>
      </w:r>
      <w:proofErr w:type="gramEnd"/>
      <w:r w:rsidRPr="00BC7FE9">
        <w:rPr>
          <w:rFonts w:ascii="Bookman Old Style" w:eastAsia="Arial" w:hAnsi="Bookman Old Style" w:cs="Arial"/>
          <w:b/>
          <w:bCs/>
          <w:sz w:val="20"/>
          <w:szCs w:val="20"/>
          <w:lang w:val="es-MX"/>
        </w:rPr>
        <w:t xml:space="preserve"> La Secretaria General de Acuerdos.- Jueza Dra. Astrid Lorena Avilez Villena.- Rúbricas.</w:t>
      </w:r>
    </w:p>
    <w:p w14:paraId="19B8D0B0" w14:textId="622AAE20" w:rsidR="00BC7FE9" w:rsidRPr="00BC7FE9" w:rsidRDefault="00BC7FE9" w:rsidP="00BC7FE9">
      <w:pPr>
        <w:jc w:val="both"/>
        <w:rPr>
          <w:rFonts w:ascii="Bookman Old Style" w:eastAsia="Arial" w:hAnsi="Bookman Old Style" w:cs="Arial"/>
          <w:sz w:val="20"/>
          <w:szCs w:val="20"/>
          <w:lang w:val="es-MX"/>
        </w:rPr>
      </w:pPr>
    </w:p>
    <w:p w14:paraId="1321944D" w14:textId="6FDB8B6B" w:rsid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REGLAMENTO PARA LA OPERATIVIDAD DE LA FIRMA ELECTRÓNICA AVANZADA DEL PODER JUDICIAL DEL ESTADO DE MÉXICO (FEJEM).</w:t>
      </w:r>
    </w:p>
    <w:p w14:paraId="4919B940" w14:textId="77777777" w:rsidR="00BC7FE9" w:rsidRDefault="00BC7FE9" w:rsidP="00BC7FE9">
      <w:pPr>
        <w:jc w:val="center"/>
        <w:rPr>
          <w:rFonts w:ascii="Bookman Old Style" w:eastAsia="Arial" w:hAnsi="Bookman Old Style" w:cs="Arial"/>
          <w:b/>
          <w:bCs/>
          <w:sz w:val="20"/>
          <w:szCs w:val="20"/>
          <w:lang w:val="es-MX"/>
        </w:rPr>
      </w:pPr>
    </w:p>
    <w:p w14:paraId="2F0CC5D1" w14:textId="54808467" w:rsid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TÍTULO PRIMERO</w:t>
      </w:r>
    </w:p>
    <w:p w14:paraId="5EC262E5" w14:textId="6164390F" w:rsid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DISPOSICIONES GENERALES</w:t>
      </w:r>
    </w:p>
    <w:p w14:paraId="05D2EFD2" w14:textId="77777777" w:rsidR="00BC7FE9" w:rsidRDefault="00BC7FE9" w:rsidP="00BC7FE9">
      <w:pPr>
        <w:jc w:val="both"/>
        <w:rPr>
          <w:rFonts w:ascii="Bookman Old Style" w:eastAsia="Arial" w:hAnsi="Bookman Old Style" w:cs="Arial"/>
          <w:b/>
          <w:bCs/>
          <w:sz w:val="20"/>
          <w:szCs w:val="20"/>
          <w:lang w:val="es-MX"/>
        </w:rPr>
      </w:pPr>
    </w:p>
    <w:p w14:paraId="247ACFF7" w14:textId="5CEDE5E4" w:rsid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CAPÍTULO I</w:t>
      </w:r>
    </w:p>
    <w:p w14:paraId="39E70C9C" w14:textId="77777777" w:rsidR="00BC7FE9" w:rsidRDefault="00BC7FE9" w:rsidP="00BC7FE9">
      <w:pPr>
        <w:jc w:val="both"/>
        <w:rPr>
          <w:rFonts w:ascii="Bookman Old Style" w:eastAsia="Arial" w:hAnsi="Bookman Old Style" w:cs="Arial"/>
          <w:b/>
          <w:bCs/>
          <w:sz w:val="20"/>
          <w:szCs w:val="20"/>
          <w:lang w:val="es-MX"/>
        </w:rPr>
      </w:pPr>
    </w:p>
    <w:p w14:paraId="22508E18"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Objeto </w:t>
      </w:r>
    </w:p>
    <w:p w14:paraId="69B27288"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1.</w:t>
      </w:r>
      <w:r w:rsidRPr="00BC7FE9">
        <w:rPr>
          <w:rFonts w:ascii="Bookman Old Style" w:eastAsia="Arial" w:hAnsi="Bookman Old Style" w:cs="Arial"/>
          <w:sz w:val="20"/>
          <w:szCs w:val="20"/>
          <w:lang w:val="es-MX"/>
        </w:rPr>
        <w:t xml:space="preserve"> El presente reglamento tiene por objeto regular las bases para la emisión, uso y revocación de la Firma Electrónica Avanzada del Poder Judicial del Estado de México, cuya denominación será FEJEM (Firma Electrónica Judicial del Estado de México). </w:t>
      </w:r>
    </w:p>
    <w:p w14:paraId="32A28059" w14:textId="77777777" w:rsidR="00BC7FE9" w:rsidRDefault="00BC7FE9" w:rsidP="00BC7FE9">
      <w:pPr>
        <w:jc w:val="both"/>
        <w:rPr>
          <w:rFonts w:ascii="Bookman Old Style" w:eastAsia="Arial" w:hAnsi="Bookman Old Style" w:cs="Arial"/>
          <w:sz w:val="20"/>
          <w:szCs w:val="20"/>
          <w:lang w:val="es-MX"/>
        </w:rPr>
      </w:pPr>
    </w:p>
    <w:p w14:paraId="0DA87DDF"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Definiciones </w:t>
      </w:r>
    </w:p>
    <w:p w14:paraId="344953B0"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2.</w:t>
      </w:r>
      <w:r w:rsidRPr="00BC7FE9">
        <w:rPr>
          <w:rFonts w:ascii="Bookman Old Style" w:eastAsia="Arial" w:hAnsi="Bookman Old Style" w:cs="Arial"/>
          <w:sz w:val="20"/>
          <w:szCs w:val="20"/>
          <w:lang w:val="es-MX"/>
        </w:rPr>
        <w:t xml:space="preserve"> Para efectos del presente reglamento se entenderá por: </w:t>
      </w:r>
    </w:p>
    <w:p w14:paraId="63E82FEF" w14:textId="77777777" w:rsidR="00BC7FE9" w:rsidRDefault="00BC7FE9" w:rsidP="00BC7FE9">
      <w:pPr>
        <w:jc w:val="both"/>
        <w:rPr>
          <w:rFonts w:ascii="Bookman Old Style" w:eastAsia="Arial" w:hAnsi="Bookman Old Style" w:cs="Arial"/>
          <w:sz w:val="20"/>
          <w:szCs w:val="20"/>
          <w:lang w:val="es-MX"/>
        </w:rPr>
      </w:pPr>
    </w:p>
    <w:p w14:paraId="2506D24A"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 Firma Electrónica Avanzada:</w:t>
      </w:r>
      <w:r w:rsidRPr="00BC7FE9">
        <w:rPr>
          <w:rFonts w:ascii="Bookman Old Style" w:eastAsia="Arial" w:hAnsi="Bookman Old Style" w:cs="Arial"/>
          <w:sz w:val="20"/>
          <w:szCs w:val="20"/>
          <w:lang w:val="es-MX"/>
        </w:rPr>
        <w:t xml:space="preserve"> Es el conjunto de datos y caracteres que permiten la identificación del firmante, que ha sido creada por medios electrónicos bajo su exclusivo control, de manera que está vinculada únicamente a él y a los datos a los que se refiere, lo que permite que sea detectable cualquier modificación ulterior de éstos, la cual, produce los mismos efectos jurídicos que la firma autógrafa; </w:t>
      </w:r>
    </w:p>
    <w:p w14:paraId="4C1D49C9" w14:textId="77777777" w:rsidR="00BC7FE9" w:rsidRDefault="00BC7FE9" w:rsidP="00BC7FE9">
      <w:pPr>
        <w:jc w:val="both"/>
        <w:rPr>
          <w:rFonts w:ascii="Bookman Old Style" w:eastAsia="Arial" w:hAnsi="Bookman Old Style" w:cs="Arial"/>
          <w:b/>
          <w:bCs/>
          <w:sz w:val="20"/>
          <w:szCs w:val="20"/>
          <w:lang w:val="es-MX"/>
        </w:rPr>
      </w:pPr>
    </w:p>
    <w:p w14:paraId="337772DA"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II. Algoritmo de Firma:</w:t>
      </w:r>
      <w:r w:rsidRPr="00BC7FE9">
        <w:rPr>
          <w:rFonts w:ascii="Bookman Old Style" w:eastAsia="Arial" w:hAnsi="Bookman Old Style" w:cs="Arial"/>
          <w:sz w:val="20"/>
          <w:szCs w:val="20"/>
          <w:lang w:val="es-MX"/>
        </w:rPr>
        <w:t xml:space="preserve"> Es el conjunto de acciones que se realizarán para la encriptación de la información signada por un certificado digital; </w:t>
      </w:r>
    </w:p>
    <w:p w14:paraId="6372F07D" w14:textId="77777777" w:rsidR="00BC7FE9" w:rsidRDefault="00BC7FE9" w:rsidP="00BC7FE9">
      <w:pPr>
        <w:jc w:val="both"/>
        <w:rPr>
          <w:rFonts w:ascii="Bookman Old Style" w:eastAsia="Arial" w:hAnsi="Bookman Old Style" w:cs="Arial"/>
          <w:sz w:val="20"/>
          <w:szCs w:val="20"/>
          <w:lang w:val="es-MX"/>
        </w:rPr>
      </w:pPr>
    </w:p>
    <w:p w14:paraId="2ACD83DE"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III. Agente Certificador:</w:t>
      </w:r>
      <w:r w:rsidRPr="00BC7FE9">
        <w:rPr>
          <w:rFonts w:ascii="Bookman Old Style" w:eastAsia="Arial" w:hAnsi="Bookman Old Style" w:cs="Arial"/>
          <w:sz w:val="20"/>
          <w:szCs w:val="20"/>
          <w:lang w:val="es-MX"/>
        </w:rPr>
        <w:t xml:space="preserve"> El servidor público por conducto del cual, actuará el Departamento de Certificados Electrónicos para tramitar la emisión, renovación o revocación de Certificados Digitales de la FEJEM; </w:t>
      </w:r>
    </w:p>
    <w:p w14:paraId="60260A9B" w14:textId="77777777" w:rsidR="00BC7FE9" w:rsidRDefault="00BC7FE9" w:rsidP="00BC7FE9">
      <w:pPr>
        <w:jc w:val="both"/>
        <w:rPr>
          <w:rFonts w:ascii="Bookman Old Style" w:eastAsia="Arial" w:hAnsi="Bookman Old Style" w:cs="Arial"/>
          <w:sz w:val="20"/>
          <w:szCs w:val="20"/>
          <w:lang w:val="es-MX"/>
        </w:rPr>
      </w:pPr>
    </w:p>
    <w:p w14:paraId="5CE6D025"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IV. Autoridad Certificadora.</w:t>
      </w:r>
      <w:r w:rsidRPr="00BC7FE9">
        <w:rPr>
          <w:rFonts w:ascii="Bookman Old Style" w:eastAsia="Arial" w:hAnsi="Bookman Old Style" w:cs="Arial"/>
          <w:sz w:val="20"/>
          <w:szCs w:val="20"/>
          <w:lang w:val="es-MX"/>
        </w:rPr>
        <w:t xml:space="preserve"> El Poder Judicial del Estado de México será el Órgano responsable de implementar la infraestructura de clave pública, emitir, renovar y revocar los certificados digitales de Firma Electrónica Avanzada, utilizados en la emisión de la FEJEM, garantizando la identidad de las personas solicitantes; </w:t>
      </w:r>
    </w:p>
    <w:p w14:paraId="37F77584" w14:textId="77777777" w:rsidR="00BC7FE9" w:rsidRDefault="00BC7FE9" w:rsidP="00BC7FE9">
      <w:pPr>
        <w:jc w:val="both"/>
        <w:rPr>
          <w:rFonts w:ascii="Bookman Old Style" w:eastAsia="Arial" w:hAnsi="Bookman Old Style" w:cs="Arial"/>
          <w:sz w:val="20"/>
          <w:szCs w:val="20"/>
          <w:lang w:val="es-MX"/>
        </w:rPr>
      </w:pPr>
    </w:p>
    <w:p w14:paraId="37C083A6"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 Certificado Digital:</w:t>
      </w:r>
      <w:r w:rsidRPr="00BC7FE9">
        <w:rPr>
          <w:rFonts w:ascii="Bookman Old Style" w:eastAsia="Arial" w:hAnsi="Bookman Old Style" w:cs="Arial"/>
          <w:sz w:val="20"/>
          <w:szCs w:val="20"/>
          <w:lang w:val="es-MX"/>
        </w:rPr>
        <w:t xml:space="preserve"> Es el archivo electrónico que asocia de manera segura y fiable, la identidad del firmante con una Llave Pública, permitiendo con ello, identificar quién es el autor o emisor de un documento digital signado mediante la FEJEM; </w:t>
      </w:r>
    </w:p>
    <w:p w14:paraId="33AE5C38" w14:textId="77777777" w:rsidR="00BC7FE9" w:rsidRDefault="00BC7FE9" w:rsidP="00BC7FE9">
      <w:pPr>
        <w:jc w:val="both"/>
        <w:rPr>
          <w:rFonts w:ascii="Bookman Old Style" w:eastAsia="Arial" w:hAnsi="Bookman Old Style" w:cs="Arial"/>
          <w:sz w:val="20"/>
          <w:szCs w:val="20"/>
          <w:lang w:val="es-MX"/>
        </w:rPr>
      </w:pPr>
    </w:p>
    <w:p w14:paraId="0AFF9CAE"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VI. Clave de Acceso a la Llave Privada del Certificado Digital de la FEJEM:</w:t>
      </w:r>
      <w:r w:rsidRPr="00BC7FE9">
        <w:rPr>
          <w:rFonts w:ascii="Bookman Old Style" w:eastAsia="Arial" w:hAnsi="Bookman Old Style" w:cs="Arial"/>
          <w:sz w:val="20"/>
          <w:szCs w:val="20"/>
          <w:lang w:val="es-MX"/>
        </w:rPr>
        <w:t xml:space="preserve"> Es la cadena de caracteres alfanuméricos del conocimiento exclusivo del titular de un Certificado Digital de la FEJEM, que le permite utilizar la Llave Privada para firmar un documento electrónico o, en su caso, para acceder a diversos sistemas que autorice el Consejo de la Judicatura del Estado de México; </w:t>
      </w:r>
    </w:p>
    <w:p w14:paraId="780B49C2" w14:textId="77777777" w:rsidR="00BC7FE9" w:rsidRDefault="00BC7FE9" w:rsidP="00BC7FE9">
      <w:pPr>
        <w:jc w:val="both"/>
        <w:rPr>
          <w:rFonts w:ascii="Bookman Old Style" w:eastAsia="Arial" w:hAnsi="Bookman Old Style" w:cs="Arial"/>
          <w:sz w:val="20"/>
          <w:szCs w:val="20"/>
          <w:lang w:val="es-MX"/>
        </w:rPr>
      </w:pPr>
    </w:p>
    <w:p w14:paraId="45CE3518"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VII. Clave de Revocación:</w:t>
      </w:r>
      <w:r w:rsidRPr="00BC7FE9">
        <w:rPr>
          <w:rFonts w:ascii="Bookman Old Style" w:eastAsia="Arial" w:hAnsi="Bookman Old Style" w:cs="Arial"/>
          <w:sz w:val="20"/>
          <w:szCs w:val="20"/>
          <w:lang w:val="es-MX"/>
        </w:rPr>
        <w:t xml:space="preserve"> Es la cadena de caracteres alfanuméricos que introduce de manera secreta el firmante durante la solicitud de un Certificado Digital de la FEJEM y que deberá capturarse al momento de requerir su revocación en línea; </w:t>
      </w:r>
    </w:p>
    <w:p w14:paraId="78E7DCEB" w14:textId="77777777" w:rsidR="00BC7FE9" w:rsidRDefault="00BC7FE9" w:rsidP="00BC7FE9">
      <w:pPr>
        <w:jc w:val="both"/>
        <w:rPr>
          <w:rFonts w:ascii="Bookman Old Style" w:eastAsia="Arial" w:hAnsi="Bookman Old Style" w:cs="Arial"/>
          <w:sz w:val="20"/>
          <w:szCs w:val="20"/>
          <w:lang w:val="es-MX"/>
        </w:rPr>
      </w:pPr>
    </w:p>
    <w:p w14:paraId="62E3F499"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VIII. Consejo de la Judicatura:</w:t>
      </w:r>
      <w:r w:rsidRPr="00BC7FE9">
        <w:rPr>
          <w:rFonts w:ascii="Bookman Old Style" w:eastAsia="Arial" w:hAnsi="Bookman Old Style" w:cs="Arial"/>
          <w:sz w:val="20"/>
          <w:szCs w:val="20"/>
          <w:lang w:val="es-MX"/>
        </w:rPr>
        <w:t xml:space="preserve"> El Consejo de la Judicatura del Estado de México; </w:t>
      </w:r>
    </w:p>
    <w:p w14:paraId="4714AE3F" w14:textId="77777777" w:rsidR="00BC7FE9" w:rsidRDefault="00BC7FE9" w:rsidP="00BC7FE9">
      <w:pPr>
        <w:jc w:val="both"/>
        <w:rPr>
          <w:rFonts w:ascii="Bookman Old Style" w:eastAsia="Arial" w:hAnsi="Bookman Old Style" w:cs="Arial"/>
          <w:sz w:val="20"/>
          <w:szCs w:val="20"/>
          <w:lang w:val="es-MX"/>
        </w:rPr>
      </w:pPr>
    </w:p>
    <w:p w14:paraId="256F0293"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IX. CURP:</w:t>
      </w:r>
      <w:r w:rsidRPr="00BC7FE9">
        <w:rPr>
          <w:rFonts w:ascii="Bookman Old Style" w:eastAsia="Arial" w:hAnsi="Bookman Old Style" w:cs="Arial"/>
          <w:sz w:val="20"/>
          <w:szCs w:val="20"/>
          <w:lang w:val="es-MX"/>
        </w:rPr>
        <w:t xml:space="preserve"> Clave Única de Registro de Población; </w:t>
      </w:r>
    </w:p>
    <w:p w14:paraId="773E140F" w14:textId="77777777" w:rsidR="00BC7FE9" w:rsidRDefault="00BC7FE9" w:rsidP="00BC7FE9">
      <w:pPr>
        <w:jc w:val="both"/>
        <w:rPr>
          <w:rFonts w:ascii="Bookman Old Style" w:eastAsia="Arial" w:hAnsi="Bookman Old Style" w:cs="Arial"/>
          <w:sz w:val="20"/>
          <w:szCs w:val="20"/>
          <w:lang w:val="es-MX"/>
        </w:rPr>
      </w:pPr>
    </w:p>
    <w:p w14:paraId="1329B3D1"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 DGIDT:</w:t>
      </w:r>
      <w:r w:rsidRPr="00BC7FE9">
        <w:rPr>
          <w:rFonts w:ascii="Bookman Old Style" w:eastAsia="Arial" w:hAnsi="Bookman Old Style" w:cs="Arial"/>
          <w:sz w:val="20"/>
          <w:szCs w:val="20"/>
          <w:lang w:val="es-MX"/>
        </w:rPr>
        <w:t xml:space="preserve"> La Dirección General de Innovación y Desarrollo Tecnológico del Poder Judicial del Estado de México; </w:t>
      </w:r>
    </w:p>
    <w:p w14:paraId="63B708DB" w14:textId="77777777" w:rsidR="00BC7FE9" w:rsidRDefault="00BC7FE9" w:rsidP="00BC7FE9">
      <w:pPr>
        <w:jc w:val="both"/>
        <w:rPr>
          <w:rFonts w:ascii="Bookman Old Style" w:eastAsia="Arial" w:hAnsi="Bookman Old Style" w:cs="Arial"/>
          <w:sz w:val="20"/>
          <w:szCs w:val="20"/>
          <w:lang w:val="es-MX"/>
        </w:rPr>
      </w:pPr>
    </w:p>
    <w:p w14:paraId="2A166F29"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XI. Departamento de Certificados Electrónicos:</w:t>
      </w:r>
      <w:r w:rsidRPr="00BC7FE9">
        <w:rPr>
          <w:rFonts w:ascii="Bookman Old Style" w:eastAsia="Arial" w:hAnsi="Bookman Old Style" w:cs="Arial"/>
          <w:sz w:val="20"/>
          <w:szCs w:val="20"/>
          <w:lang w:val="es-MX"/>
        </w:rPr>
        <w:t xml:space="preserve"> La DGIDT responsable de llevar a cabo los procedimientos para su emisión, renovación, revocación y consulta, por sí o en los términos de la normativa aplicable, por conducto de su titular y de los agentes certificadores que asigne el Consejo de la Judicatura; </w:t>
      </w:r>
    </w:p>
    <w:p w14:paraId="2F422BBF" w14:textId="77777777" w:rsidR="00BC7FE9" w:rsidRDefault="00BC7FE9" w:rsidP="00BC7FE9">
      <w:pPr>
        <w:jc w:val="both"/>
        <w:rPr>
          <w:rFonts w:ascii="Bookman Old Style" w:eastAsia="Arial" w:hAnsi="Bookman Old Style" w:cs="Arial"/>
          <w:sz w:val="20"/>
          <w:szCs w:val="20"/>
          <w:lang w:val="es-MX"/>
        </w:rPr>
      </w:pPr>
    </w:p>
    <w:p w14:paraId="28B2D30F"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XII. Documento Electrónico:</w:t>
      </w:r>
      <w:r w:rsidRPr="00BC7FE9">
        <w:rPr>
          <w:rFonts w:ascii="Bookman Old Style" w:eastAsia="Arial" w:hAnsi="Bookman Old Style" w:cs="Arial"/>
          <w:sz w:val="20"/>
          <w:szCs w:val="20"/>
          <w:lang w:val="es-MX"/>
        </w:rPr>
        <w:t xml:space="preserve"> El generado, consultado, modificado o procesado por medios electrónicos; </w:t>
      </w:r>
    </w:p>
    <w:p w14:paraId="0FC71E9E" w14:textId="77777777" w:rsidR="00BC7FE9" w:rsidRDefault="00BC7FE9" w:rsidP="00BC7FE9">
      <w:pPr>
        <w:jc w:val="both"/>
        <w:rPr>
          <w:rFonts w:ascii="Bookman Old Style" w:eastAsia="Arial" w:hAnsi="Bookman Old Style" w:cs="Arial"/>
          <w:sz w:val="20"/>
          <w:szCs w:val="20"/>
          <w:lang w:val="es-MX"/>
        </w:rPr>
      </w:pPr>
    </w:p>
    <w:p w14:paraId="2380D84B"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XIII. Firmante:</w:t>
      </w:r>
      <w:r w:rsidRPr="00BC7FE9">
        <w:rPr>
          <w:rFonts w:ascii="Bookman Old Style" w:eastAsia="Arial" w:hAnsi="Bookman Old Style" w:cs="Arial"/>
          <w:sz w:val="20"/>
          <w:szCs w:val="20"/>
          <w:lang w:val="es-MX"/>
        </w:rPr>
        <w:t xml:space="preserve"> La persona concreta que utiliza su Certificado Digital de la FEJEM para suscribir documentos electrónicos y, en su caso, mensajes de datos; </w:t>
      </w:r>
    </w:p>
    <w:p w14:paraId="2822129F" w14:textId="77777777" w:rsidR="00BC7FE9" w:rsidRDefault="00BC7FE9" w:rsidP="00BC7FE9">
      <w:pPr>
        <w:jc w:val="both"/>
        <w:rPr>
          <w:rFonts w:ascii="Bookman Old Style" w:eastAsia="Arial" w:hAnsi="Bookman Old Style" w:cs="Arial"/>
          <w:sz w:val="20"/>
          <w:szCs w:val="20"/>
          <w:lang w:val="es-MX"/>
        </w:rPr>
      </w:pPr>
    </w:p>
    <w:p w14:paraId="34D53E29"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XIV. Llave Privada:</w:t>
      </w:r>
      <w:r w:rsidRPr="00BC7FE9">
        <w:rPr>
          <w:rFonts w:ascii="Bookman Old Style" w:eastAsia="Arial" w:hAnsi="Bookman Old Style" w:cs="Arial"/>
          <w:sz w:val="20"/>
          <w:szCs w:val="20"/>
          <w:lang w:val="es-MX"/>
        </w:rPr>
        <w:t xml:space="preserve"> Los datos que el firmante genera de manera secreta y bajo su estricto control al solicitar la FEJEM, vinculados de manera única y complementaria con su Llave Pública; </w:t>
      </w:r>
    </w:p>
    <w:p w14:paraId="6C92AD83" w14:textId="77777777" w:rsidR="00BC7FE9" w:rsidRDefault="00BC7FE9" w:rsidP="00BC7FE9">
      <w:pPr>
        <w:jc w:val="both"/>
        <w:rPr>
          <w:rFonts w:ascii="Bookman Old Style" w:eastAsia="Arial" w:hAnsi="Bookman Old Style" w:cs="Arial"/>
          <w:sz w:val="20"/>
          <w:szCs w:val="20"/>
          <w:lang w:val="es-MX"/>
        </w:rPr>
      </w:pPr>
    </w:p>
    <w:p w14:paraId="1A66F8B0" w14:textId="73BE74C5"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XV. Llave Pública:</w:t>
      </w:r>
      <w:r w:rsidRPr="00BC7FE9">
        <w:rPr>
          <w:rFonts w:ascii="Bookman Old Style" w:eastAsia="Arial" w:hAnsi="Bookman Old Style" w:cs="Arial"/>
          <w:sz w:val="20"/>
          <w:szCs w:val="20"/>
          <w:lang w:val="es-MX"/>
        </w:rPr>
        <w:t xml:space="preserve"> Los datos contenidos en un Certificado Digital de la FEJEM que permiten la verificación de la autenticidad de la Firma Electrónica Avanzada del firmante;</w:t>
      </w:r>
    </w:p>
    <w:p w14:paraId="167BF613"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XVI. Mensaje de Datos:</w:t>
      </w:r>
      <w:r w:rsidRPr="00BC7FE9">
        <w:rPr>
          <w:rFonts w:ascii="Bookman Old Style" w:eastAsia="Arial" w:hAnsi="Bookman Old Style" w:cs="Arial"/>
          <w:sz w:val="20"/>
          <w:szCs w:val="20"/>
          <w:lang w:val="es-MX"/>
        </w:rPr>
        <w:t xml:space="preserve"> Es la información generada, enviada, recibida, archivada o comunicada, a través de medios de comunicación electrónica, que puede contener documentos electrónicos; </w:t>
      </w:r>
    </w:p>
    <w:p w14:paraId="78834E7B" w14:textId="77777777" w:rsidR="00BC7FE9" w:rsidRDefault="00BC7FE9" w:rsidP="00BC7FE9">
      <w:pPr>
        <w:jc w:val="both"/>
        <w:rPr>
          <w:rFonts w:ascii="Bookman Old Style" w:eastAsia="Arial" w:hAnsi="Bookman Old Style" w:cs="Arial"/>
          <w:sz w:val="20"/>
          <w:szCs w:val="20"/>
          <w:lang w:val="es-MX"/>
        </w:rPr>
      </w:pPr>
    </w:p>
    <w:p w14:paraId="5E4C1049"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XVII. Módulo de Certificación:</w:t>
      </w:r>
      <w:r w:rsidRPr="00BC7FE9">
        <w:rPr>
          <w:rFonts w:ascii="Bookman Old Style" w:eastAsia="Arial" w:hAnsi="Bookman Old Style" w:cs="Arial"/>
          <w:sz w:val="20"/>
          <w:szCs w:val="20"/>
          <w:lang w:val="es-MX"/>
        </w:rPr>
        <w:t xml:space="preserve"> Los módulos encargados de registrar y expedir la FEJEM, en los lugares y áreas que designe el Consejo de la Judicatura; </w:t>
      </w:r>
    </w:p>
    <w:p w14:paraId="20290038" w14:textId="77777777" w:rsidR="00BC7FE9" w:rsidRDefault="00BC7FE9" w:rsidP="00BC7FE9">
      <w:pPr>
        <w:jc w:val="both"/>
        <w:rPr>
          <w:rFonts w:ascii="Bookman Old Style" w:eastAsia="Arial" w:hAnsi="Bookman Old Style" w:cs="Arial"/>
          <w:sz w:val="20"/>
          <w:szCs w:val="20"/>
          <w:lang w:val="es-MX"/>
        </w:rPr>
      </w:pPr>
    </w:p>
    <w:p w14:paraId="1C89D5C2"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XVIII. Poder Judicial:</w:t>
      </w:r>
      <w:r w:rsidRPr="00BC7FE9">
        <w:rPr>
          <w:rFonts w:ascii="Bookman Old Style" w:eastAsia="Arial" w:hAnsi="Bookman Old Style" w:cs="Arial"/>
          <w:sz w:val="20"/>
          <w:szCs w:val="20"/>
          <w:lang w:val="es-MX"/>
        </w:rPr>
        <w:t xml:space="preserve"> El Poder Judicial del Estado de México; </w:t>
      </w:r>
    </w:p>
    <w:p w14:paraId="46901CB6" w14:textId="77777777" w:rsidR="00BC7FE9" w:rsidRDefault="00BC7FE9" w:rsidP="00BC7FE9">
      <w:pPr>
        <w:jc w:val="both"/>
        <w:rPr>
          <w:rFonts w:ascii="Bookman Old Style" w:eastAsia="Arial" w:hAnsi="Bookman Old Style" w:cs="Arial"/>
          <w:sz w:val="20"/>
          <w:szCs w:val="20"/>
          <w:lang w:val="es-MX"/>
        </w:rPr>
      </w:pPr>
    </w:p>
    <w:p w14:paraId="1DEE7F25"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 xml:space="preserve">XIX. PFX (Personal </w:t>
      </w:r>
      <w:proofErr w:type="spellStart"/>
      <w:r w:rsidRPr="00BC7FE9">
        <w:rPr>
          <w:rFonts w:ascii="Bookman Old Style" w:eastAsia="Arial" w:hAnsi="Bookman Old Style" w:cs="Arial"/>
          <w:b/>
          <w:bCs/>
          <w:sz w:val="20"/>
          <w:szCs w:val="20"/>
          <w:lang w:val="es-MX"/>
        </w:rPr>
        <w:t>Information</w:t>
      </w:r>
      <w:proofErr w:type="spellEnd"/>
      <w:r w:rsidRPr="00BC7FE9">
        <w:rPr>
          <w:rFonts w:ascii="Bookman Old Style" w:eastAsia="Arial" w:hAnsi="Bookman Old Style" w:cs="Arial"/>
          <w:b/>
          <w:bCs/>
          <w:sz w:val="20"/>
          <w:szCs w:val="20"/>
          <w:lang w:val="es-MX"/>
        </w:rPr>
        <w:t xml:space="preserve"> Exchange): </w:t>
      </w:r>
      <w:r w:rsidRPr="00BC7FE9">
        <w:rPr>
          <w:rFonts w:ascii="Bookman Old Style" w:eastAsia="Arial" w:hAnsi="Bookman Old Style" w:cs="Arial"/>
          <w:sz w:val="20"/>
          <w:szCs w:val="20"/>
          <w:lang w:val="es-MX"/>
        </w:rPr>
        <w:t xml:space="preserve">El archivo de intercambio de información que contiene las llaves pública y privada de un Certificado Digital de la FEJEM, el cual, se encuentra protegido por una contraseña; </w:t>
      </w:r>
    </w:p>
    <w:p w14:paraId="7A73CCC4" w14:textId="77777777" w:rsidR="00BC7FE9" w:rsidRDefault="00BC7FE9" w:rsidP="00BC7FE9">
      <w:pPr>
        <w:jc w:val="both"/>
        <w:rPr>
          <w:rFonts w:ascii="Bookman Old Style" w:eastAsia="Arial" w:hAnsi="Bookman Old Style" w:cs="Arial"/>
          <w:sz w:val="20"/>
          <w:szCs w:val="20"/>
          <w:lang w:val="es-MX"/>
        </w:rPr>
      </w:pPr>
    </w:p>
    <w:p w14:paraId="17AF72B9"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XX. Titular:</w:t>
      </w:r>
      <w:r w:rsidRPr="00BC7FE9">
        <w:rPr>
          <w:rFonts w:ascii="Bookman Old Style" w:eastAsia="Arial" w:hAnsi="Bookman Old Style" w:cs="Arial"/>
          <w:sz w:val="20"/>
          <w:szCs w:val="20"/>
          <w:lang w:val="es-MX"/>
        </w:rPr>
        <w:t xml:space="preserve"> Persona física a cuyo favor fue expedido el Certificado Digital. </w:t>
      </w:r>
    </w:p>
    <w:p w14:paraId="2A2A0252" w14:textId="77777777" w:rsidR="00BC7FE9" w:rsidRDefault="00BC7FE9" w:rsidP="00BC7FE9">
      <w:pPr>
        <w:jc w:val="both"/>
        <w:rPr>
          <w:rFonts w:ascii="Bookman Old Style" w:eastAsia="Arial" w:hAnsi="Bookman Old Style" w:cs="Arial"/>
          <w:sz w:val="20"/>
          <w:szCs w:val="20"/>
          <w:lang w:val="es-MX"/>
        </w:rPr>
      </w:pPr>
    </w:p>
    <w:p w14:paraId="48F1720D"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Autoridad Certificadora </w:t>
      </w:r>
    </w:p>
    <w:p w14:paraId="3689E3DB"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 xml:space="preserve">Artículo 3. </w:t>
      </w:r>
      <w:r w:rsidRPr="00BC7FE9">
        <w:rPr>
          <w:rFonts w:ascii="Bookman Old Style" w:eastAsia="Arial" w:hAnsi="Bookman Old Style" w:cs="Arial"/>
          <w:sz w:val="20"/>
          <w:szCs w:val="20"/>
          <w:lang w:val="es-MX"/>
        </w:rPr>
        <w:t xml:space="preserve">La Autoridad Certificadora del Poder Judicial del Estado de México, ejecutará en términos de las disposiciones aplicables, los procedimientos para el registro de datos y verificación de elementos de identificación, emisión, renovación y revocación de certificados digitales de la FEJEM; además, administrará la infraestructura tecnológica de la FEJEM, establecerá los controles de accesos, respaldos y recuperación de información, así como los mecanismos confiables de seguridad, disponibilidad, integridad, autenticidad, confidencialidad y custodia. </w:t>
      </w:r>
    </w:p>
    <w:p w14:paraId="3D42FC7D" w14:textId="77777777" w:rsidR="00BC7FE9" w:rsidRDefault="00BC7FE9" w:rsidP="00BC7FE9">
      <w:pPr>
        <w:jc w:val="both"/>
        <w:rPr>
          <w:rFonts w:ascii="Bookman Old Style" w:eastAsia="Arial" w:hAnsi="Bookman Old Style" w:cs="Arial"/>
          <w:sz w:val="20"/>
          <w:szCs w:val="20"/>
          <w:lang w:val="es-MX"/>
        </w:rPr>
      </w:pPr>
    </w:p>
    <w:p w14:paraId="340FCB6D"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Sujetos obligados </w:t>
      </w:r>
    </w:p>
    <w:p w14:paraId="48C6070C"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4.</w:t>
      </w:r>
      <w:r w:rsidRPr="00BC7FE9">
        <w:rPr>
          <w:rFonts w:ascii="Bookman Old Style" w:eastAsia="Arial" w:hAnsi="Bookman Old Style" w:cs="Arial"/>
          <w:sz w:val="20"/>
          <w:szCs w:val="20"/>
          <w:lang w:val="es-MX"/>
        </w:rPr>
        <w:t xml:space="preserve"> Estarán sujetos a las disposiciones del presente reglamento, todos los servidores públicos del Poder Judicial y aquellas personas que requieran tramitar, obtener o hagan uso de la FEJEM. </w:t>
      </w:r>
    </w:p>
    <w:p w14:paraId="2D26F263" w14:textId="77777777" w:rsidR="00BC7FE9" w:rsidRDefault="00BC7FE9" w:rsidP="00BC7FE9">
      <w:pPr>
        <w:jc w:val="both"/>
        <w:rPr>
          <w:rFonts w:ascii="Bookman Old Style" w:eastAsia="Arial" w:hAnsi="Bookman Old Style" w:cs="Arial"/>
          <w:sz w:val="20"/>
          <w:szCs w:val="20"/>
          <w:lang w:val="es-MX"/>
        </w:rPr>
      </w:pPr>
    </w:p>
    <w:p w14:paraId="5294C3F4"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Uso de la FEJEM </w:t>
      </w:r>
    </w:p>
    <w:p w14:paraId="7D97EF0E"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5.</w:t>
      </w:r>
      <w:r w:rsidRPr="00BC7FE9">
        <w:rPr>
          <w:rFonts w:ascii="Bookman Old Style" w:eastAsia="Arial" w:hAnsi="Bookman Old Style" w:cs="Arial"/>
          <w:sz w:val="20"/>
          <w:szCs w:val="20"/>
          <w:lang w:val="es-MX"/>
        </w:rPr>
        <w:t xml:space="preserve"> La FEJEM podrá ser utilizada por los usuarios en los trámites jurisdiccionales que determine la normatividad adjetiva respectiva, así como en los que señale el Consejo de la Judicatura, en el ámbito administrativo. Los documentos electrónicos que cuenten con una firma </w:t>
      </w:r>
      <w:proofErr w:type="gramStart"/>
      <w:r w:rsidRPr="00BC7FE9">
        <w:rPr>
          <w:rFonts w:ascii="Bookman Old Style" w:eastAsia="Arial" w:hAnsi="Bookman Old Style" w:cs="Arial"/>
          <w:sz w:val="20"/>
          <w:szCs w:val="20"/>
          <w:lang w:val="es-MX"/>
        </w:rPr>
        <w:t>electrónica,</w:t>
      </w:r>
      <w:proofErr w:type="gramEnd"/>
      <w:r w:rsidRPr="00BC7FE9">
        <w:rPr>
          <w:rFonts w:ascii="Bookman Old Style" w:eastAsia="Arial" w:hAnsi="Bookman Old Style" w:cs="Arial"/>
          <w:sz w:val="20"/>
          <w:szCs w:val="20"/>
          <w:lang w:val="es-MX"/>
        </w:rPr>
        <w:t xml:space="preserve"> producirán los mismos efectos que los presentados con firma autógrafa, teniendo el mismo valor probatorio que las disposiciones aplicables les otorgan a éstos. </w:t>
      </w:r>
    </w:p>
    <w:p w14:paraId="4355C3AB" w14:textId="77777777" w:rsidR="00BC7FE9" w:rsidRDefault="00BC7FE9" w:rsidP="00BC7FE9">
      <w:pPr>
        <w:jc w:val="both"/>
        <w:rPr>
          <w:rFonts w:ascii="Bookman Old Style" w:eastAsia="Arial" w:hAnsi="Bookman Old Style" w:cs="Arial"/>
          <w:sz w:val="20"/>
          <w:szCs w:val="20"/>
          <w:lang w:val="es-MX"/>
        </w:rPr>
      </w:pPr>
    </w:p>
    <w:p w14:paraId="5A26E245"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Sistemas electrónicos </w:t>
      </w:r>
    </w:p>
    <w:p w14:paraId="02FD2B57"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6.</w:t>
      </w:r>
      <w:r w:rsidRPr="00BC7FE9">
        <w:rPr>
          <w:rFonts w:ascii="Bookman Old Style" w:eastAsia="Arial" w:hAnsi="Bookman Old Style" w:cs="Arial"/>
          <w:sz w:val="20"/>
          <w:szCs w:val="20"/>
          <w:lang w:val="es-MX"/>
        </w:rPr>
        <w:t xml:space="preserve"> Los requisitos para el acceso y privilegios en los sistemas electrónicos del Poder Judicial que requieran del uso de la </w:t>
      </w:r>
      <w:proofErr w:type="gramStart"/>
      <w:r w:rsidRPr="00BC7FE9">
        <w:rPr>
          <w:rFonts w:ascii="Bookman Old Style" w:eastAsia="Arial" w:hAnsi="Bookman Old Style" w:cs="Arial"/>
          <w:sz w:val="20"/>
          <w:szCs w:val="20"/>
          <w:lang w:val="es-MX"/>
        </w:rPr>
        <w:t>FEJEM,</w:t>
      </w:r>
      <w:proofErr w:type="gramEnd"/>
      <w:r w:rsidRPr="00BC7FE9">
        <w:rPr>
          <w:rFonts w:ascii="Bookman Old Style" w:eastAsia="Arial" w:hAnsi="Bookman Old Style" w:cs="Arial"/>
          <w:sz w:val="20"/>
          <w:szCs w:val="20"/>
          <w:lang w:val="es-MX"/>
        </w:rPr>
        <w:t xml:space="preserve"> se establecerán en la normativa jurídica que los rija, por lo que se difundirá y describirá el uso de la firma electrónica en el correspondiente manual de usuario. </w:t>
      </w:r>
    </w:p>
    <w:p w14:paraId="1B930817" w14:textId="77777777" w:rsidR="00BC7FE9" w:rsidRDefault="00BC7FE9" w:rsidP="00BC7FE9">
      <w:pPr>
        <w:jc w:val="both"/>
        <w:rPr>
          <w:rFonts w:ascii="Bookman Old Style" w:eastAsia="Arial" w:hAnsi="Bookman Old Style" w:cs="Arial"/>
          <w:sz w:val="20"/>
          <w:szCs w:val="20"/>
          <w:lang w:val="es-MX"/>
        </w:rPr>
      </w:pPr>
    </w:p>
    <w:p w14:paraId="041D50CF"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7.</w:t>
      </w:r>
      <w:r w:rsidRPr="00BC7FE9">
        <w:rPr>
          <w:rFonts w:ascii="Bookman Old Style" w:eastAsia="Arial" w:hAnsi="Bookman Old Style" w:cs="Arial"/>
          <w:sz w:val="20"/>
          <w:szCs w:val="20"/>
          <w:lang w:val="es-MX"/>
        </w:rPr>
        <w:t xml:space="preserve"> Para utilizar la FEJEM en los sistemas electrónicos, será necesario: </w:t>
      </w:r>
    </w:p>
    <w:p w14:paraId="06BCE2E7" w14:textId="77777777" w:rsidR="00BC7FE9" w:rsidRDefault="00BC7FE9" w:rsidP="00BC7FE9">
      <w:pPr>
        <w:jc w:val="both"/>
        <w:rPr>
          <w:rFonts w:ascii="Bookman Old Style" w:eastAsia="Arial" w:hAnsi="Bookman Old Style" w:cs="Arial"/>
          <w:sz w:val="20"/>
          <w:szCs w:val="20"/>
          <w:lang w:val="es-MX"/>
        </w:rPr>
      </w:pPr>
    </w:p>
    <w:p w14:paraId="5C62D465"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w:t>
      </w:r>
      <w:r w:rsidRPr="00BC7FE9">
        <w:rPr>
          <w:rFonts w:ascii="Bookman Old Style" w:eastAsia="Arial" w:hAnsi="Bookman Old Style" w:cs="Arial"/>
          <w:sz w:val="20"/>
          <w:szCs w:val="20"/>
          <w:lang w:val="es-MX"/>
        </w:rPr>
        <w:t xml:space="preserve"> Un Certificado Digital de la FEJEM vigente, emitido u homologado en términos del presente instrumento normativo; </w:t>
      </w:r>
    </w:p>
    <w:p w14:paraId="4295B604" w14:textId="77777777" w:rsidR="00BC7FE9" w:rsidRDefault="00BC7FE9" w:rsidP="00BC7FE9">
      <w:pPr>
        <w:jc w:val="both"/>
        <w:rPr>
          <w:rFonts w:ascii="Bookman Old Style" w:eastAsia="Arial" w:hAnsi="Bookman Old Style" w:cs="Arial"/>
          <w:sz w:val="20"/>
          <w:szCs w:val="20"/>
          <w:lang w:val="es-MX"/>
        </w:rPr>
      </w:pPr>
    </w:p>
    <w:p w14:paraId="072D5977"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II.</w:t>
      </w:r>
      <w:r w:rsidRPr="00BC7FE9">
        <w:rPr>
          <w:rFonts w:ascii="Bookman Old Style" w:eastAsia="Arial" w:hAnsi="Bookman Old Style" w:cs="Arial"/>
          <w:sz w:val="20"/>
          <w:szCs w:val="20"/>
          <w:lang w:val="es-MX"/>
        </w:rPr>
        <w:t xml:space="preserve"> Una Llave Privada generada por el firmante, quién tendrá el exclusivo control y resguardo bajo su estricta responsabilidad; y </w:t>
      </w:r>
    </w:p>
    <w:p w14:paraId="01719DEC" w14:textId="77777777" w:rsidR="00BC7FE9" w:rsidRDefault="00BC7FE9" w:rsidP="00BC7FE9">
      <w:pPr>
        <w:jc w:val="both"/>
        <w:rPr>
          <w:rFonts w:ascii="Bookman Old Style" w:eastAsia="Arial" w:hAnsi="Bookman Old Style" w:cs="Arial"/>
          <w:sz w:val="20"/>
          <w:szCs w:val="20"/>
          <w:lang w:val="es-MX"/>
        </w:rPr>
      </w:pPr>
    </w:p>
    <w:p w14:paraId="438D6288"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III.</w:t>
      </w:r>
      <w:r w:rsidRPr="00BC7FE9">
        <w:rPr>
          <w:rFonts w:ascii="Bookman Old Style" w:eastAsia="Arial" w:hAnsi="Bookman Old Style" w:cs="Arial"/>
          <w:sz w:val="20"/>
          <w:szCs w:val="20"/>
          <w:lang w:val="es-MX"/>
        </w:rPr>
        <w:t xml:space="preserve"> Solicitar y obtener el alta correspondiente en el sistema electrónico que se pretenda utilizar, en términos de la normativa aplicable. </w:t>
      </w:r>
    </w:p>
    <w:p w14:paraId="70070F62"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Principios </w:t>
      </w:r>
    </w:p>
    <w:p w14:paraId="68657D89"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8.</w:t>
      </w:r>
      <w:r w:rsidRPr="00BC7FE9">
        <w:rPr>
          <w:rFonts w:ascii="Bookman Old Style" w:eastAsia="Arial" w:hAnsi="Bookman Old Style" w:cs="Arial"/>
          <w:sz w:val="20"/>
          <w:szCs w:val="20"/>
          <w:lang w:val="es-MX"/>
        </w:rPr>
        <w:t xml:space="preserve"> La FEJEM deberá garantizar los siguientes principios: </w:t>
      </w:r>
    </w:p>
    <w:p w14:paraId="1579D3A1" w14:textId="77777777" w:rsidR="00BC7FE9" w:rsidRDefault="00BC7FE9" w:rsidP="00BC7FE9">
      <w:pPr>
        <w:jc w:val="both"/>
        <w:rPr>
          <w:rFonts w:ascii="Bookman Old Style" w:eastAsia="Arial" w:hAnsi="Bookman Old Style" w:cs="Arial"/>
          <w:sz w:val="20"/>
          <w:szCs w:val="20"/>
          <w:lang w:val="es-MX"/>
        </w:rPr>
      </w:pPr>
    </w:p>
    <w:p w14:paraId="283B53F3"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 Autenticidad:</w:t>
      </w:r>
      <w:r w:rsidRPr="00BC7FE9">
        <w:rPr>
          <w:rFonts w:ascii="Bookman Old Style" w:eastAsia="Arial" w:hAnsi="Bookman Old Style" w:cs="Arial"/>
          <w:sz w:val="20"/>
          <w:szCs w:val="20"/>
          <w:lang w:val="es-MX"/>
        </w:rPr>
        <w:t xml:space="preserve"> Dar certeza de que un documento electrónico ha sido emitido por el firmante, por lo que su contenido y consecuencias jurídicas le son atribuibles a éste; </w:t>
      </w:r>
    </w:p>
    <w:p w14:paraId="4C31B65B" w14:textId="77777777" w:rsidR="00BC7FE9" w:rsidRDefault="00BC7FE9" w:rsidP="00BC7FE9">
      <w:pPr>
        <w:jc w:val="both"/>
        <w:rPr>
          <w:rFonts w:ascii="Bookman Old Style" w:eastAsia="Arial" w:hAnsi="Bookman Old Style" w:cs="Arial"/>
          <w:b/>
          <w:bCs/>
          <w:sz w:val="20"/>
          <w:szCs w:val="20"/>
          <w:lang w:val="es-MX"/>
        </w:rPr>
      </w:pPr>
    </w:p>
    <w:p w14:paraId="314ED5B2"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 xml:space="preserve">II. Equivalencia funcional: </w:t>
      </w:r>
      <w:r w:rsidRPr="00BC7FE9">
        <w:rPr>
          <w:rFonts w:ascii="Bookman Old Style" w:eastAsia="Arial" w:hAnsi="Bookman Old Style" w:cs="Arial"/>
          <w:sz w:val="20"/>
          <w:szCs w:val="20"/>
          <w:lang w:val="es-MX"/>
        </w:rPr>
        <w:t xml:space="preserve">Consistente en que la firma electrónica avanzada en un documento electrónico o, en su caso, en un mensaje de datos, asegure que corresponde al firmante, satisfaciendo el requisito de firma del mismo modo que la firma autógrafa en los documentos impresos; </w:t>
      </w:r>
    </w:p>
    <w:p w14:paraId="2727E3D8" w14:textId="77777777" w:rsidR="00BC7FE9" w:rsidRDefault="00BC7FE9" w:rsidP="00BC7FE9">
      <w:pPr>
        <w:jc w:val="both"/>
        <w:rPr>
          <w:rFonts w:ascii="Bookman Old Style" w:eastAsia="Arial" w:hAnsi="Bookman Old Style" w:cs="Arial"/>
          <w:sz w:val="20"/>
          <w:szCs w:val="20"/>
          <w:lang w:val="es-MX"/>
        </w:rPr>
      </w:pPr>
    </w:p>
    <w:p w14:paraId="3D73AA3E"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III. No discriminación:</w:t>
      </w:r>
      <w:r w:rsidRPr="00BC7FE9">
        <w:rPr>
          <w:rFonts w:ascii="Bookman Old Style" w:eastAsia="Arial" w:hAnsi="Bookman Old Style" w:cs="Arial"/>
          <w:sz w:val="20"/>
          <w:szCs w:val="20"/>
          <w:lang w:val="es-MX"/>
        </w:rPr>
        <w:t xml:space="preserve"> La utilización de medios electrónicos y Firma Electrónica Avanzada, en ningún caso podrá implicar la existencia de restricciones en el acceso a la prestación de servicios públicos, cualquier trámite o acto de cualquier autoridad; </w:t>
      </w:r>
    </w:p>
    <w:p w14:paraId="37C758D3" w14:textId="77777777" w:rsidR="00BC7FE9" w:rsidRDefault="00BC7FE9" w:rsidP="00BC7FE9">
      <w:pPr>
        <w:jc w:val="both"/>
        <w:rPr>
          <w:rFonts w:ascii="Bookman Old Style" w:eastAsia="Arial" w:hAnsi="Bookman Old Style" w:cs="Arial"/>
          <w:sz w:val="20"/>
          <w:szCs w:val="20"/>
          <w:lang w:val="es-MX"/>
        </w:rPr>
      </w:pPr>
    </w:p>
    <w:p w14:paraId="5AC9C007" w14:textId="1956F37A"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IV. Seguridad:</w:t>
      </w:r>
      <w:r w:rsidRPr="00BC7FE9">
        <w:rPr>
          <w:rFonts w:ascii="Bookman Old Style" w:eastAsia="Arial" w:hAnsi="Bookman Old Style" w:cs="Arial"/>
          <w:sz w:val="20"/>
          <w:szCs w:val="20"/>
          <w:lang w:val="es-MX"/>
        </w:rPr>
        <w:t xml:space="preserve"> En un documento electrónico se garantiza que éste sólo puede ser cifrado por el firmante y el receptor;</w:t>
      </w:r>
    </w:p>
    <w:p w14:paraId="4DFDA86B" w14:textId="1732FD98" w:rsidR="00BC7FE9" w:rsidRDefault="00BC7FE9" w:rsidP="00BC7FE9">
      <w:pPr>
        <w:jc w:val="both"/>
        <w:rPr>
          <w:rFonts w:ascii="Bookman Old Style" w:eastAsia="Arial" w:hAnsi="Bookman Old Style" w:cs="Arial"/>
          <w:sz w:val="20"/>
          <w:szCs w:val="20"/>
          <w:lang w:val="es-MX"/>
        </w:rPr>
      </w:pPr>
    </w:p>
    <w:p w14:paraId="34AA36E7"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 Integridad:</w:t>
      </w:r>
      <w:r w:rsidRPr="00BC7FE9">
        <w:rPr>
          <w:rFonts w:ascii="Bookman Old Style" w:eastAsia="Arial" w:hAnsi="Bookman Old Style" w:cs="Arial"/>
          <w:sz w:val="20"/>
          <w:szCs w:val="20"/>
          <w:lang w:val="es-MX"/>
        </w:rPr>
        <w:t xml:space="preserve"> Un documento electrónico dará certeza de que éste ha permanecido completo e inalterado desde su firma. </w:t>
      </w:r>
    </w:p>
    <w:p w14:paraId="521C2199" w14:textId="77777777" w:rsidR="00BC7FE9" w:rsidRDefault="00BC7FE9" w:rsidP="00BC7FE9">
      <w:pPr>
        <w:jc w:val="both"/>
        <w:rPr>
          <w:rFonts w:ascii="Bookman Old Style" w:eastAsia="Arial" w:hAnsi="Bookman Old Style" w:cs="Arial"/>
          <w:sz w:val="20"/>
          <w:szCs w:val="20"/>
          <w:lang w:val="es-MX"/>
        </w:rPr>
      </w:pPr>
    </w:p>
    <w:p w14:paraId="25AB573F"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VI. Confidencialidad:</w:t>
      </w:r>
      <w:r w:rsidRPr="00BC7FE9">
        <w:rPr>
          <w:rFonts w:ascii="Bookman Old Style" w:eastAsia="Arial" w:hAnsi="Bookman Old Style" w:cs="Arial"/>
          <w:sz w:val="20"/>
          <w:szCs w:val="20"/>
          <w:lang w:val="es-MX"/>
        </w:rPr>
        <w:t xml:space="preserve"> Consistente en que la FEJEM en un documento electrónico o, en su caso, en un mensaje de datos, garantice que sólo pueda ser cifrado por el firmante y descifrado por el receptor; </w:t>
      </w:r>
    </w:p>
    <w:p w14:paraId="3ACF5B76" w14:textId="77777777" w:rsidR="00BC7FE9" w:rsidRDefault="00BC7FE9" w:rsidP="00BC7FE9">
      <w:pPr>
        <w:jc w:val="both"/>
        <w:rPr>
          <w:rFonts w:ascii="Bookman Old Style" w:eastAsia="Arial" w:hAnsi="Bookman Old Style" w:cs="Arial"/>
          <w:sz w:val="20"/>
          <w:szCs w:val="20"/>
          <w:lang w:val="es-MX"/>
        </w:rPr>
      </w:pPr>
    </w:p>
    <w:p w14:paraId="250DF0B2"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VII. No repudio:</w:t>
      </w:r>
      <w:r w:rsidRPr="00BC7FE9">
        <w:rPr>
          <w:rFonts w:ascii="Bookman Old Style" w:eastAsia="Arial" w:hAnsi="Bookman Old Style" w:cs="Arial"/>
          <w:sz w:val="20"/>
          <w:szCs w:val="20"/>
          <w:lang w:val="es-MX"/>
        </w:rPr>
        <w:t xml:space="preserve"> Consiste en que la FEJEM contenida en un documento electrónico, garantice la autoría e integridad del documento y que dicha firma corresponde exclusivamente al firmante; y </w:t>
      </w:r>
    </w:p>
    <w:p w14:paraId="45D24372" w14:textId="77777777" w:rsidR="00BC7FE9" w:rsidRDefault="00BC7FE9" w:rsidP="00BC7FE9">
      <w:pPr>
        <w:jc w:val="both"/>
        <w:rPr>
          <w:rFonts w:ascii="Bookman Old Style" w:eastAsia="Arial" w:hAnsi="Bookman Old Style" w:cs="Arial"/>
          <w:sz w:val="20"/>
          <w:szCs w:val="20"/>
          <w:lang w:val="es-MX"/>
        </w:rPr>
      </w:pPr>
    </w:p>
    <w:p w14:paraId="6F0CB3A8"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VIII. Neutralidad tecnológica:</w:t>
      </w:r>
      <w:r w:rsidRPr="00BC7FE9">
        <w:rPr>
          <w:rFonts w:ascii="Bookman Old Style" w:eastAsia="Arial" w:hAnsi="Bookman Old Style" w:cs="Arial"/>
          <w:sz w:val="20"/>
          <w:szCs w:val="20"/>
          <w:lang w:val="es-MX"/>
        </w:rPr>
        <w:t xml:space="preserve"> Ningún método de firma electrónica podrá ser objeto de rechazo, en virtud de que se otorga a todas las tecnologías la misma oportunidad de satisfacer los requisitos establecidos en el presente ordenamiento. </w:t>
      </w:r>
    </w:p>
    <w:p w14:paraId="3E4C2FCB" w14:textId="77777777" w:rsidR="00BC7FE9" w:rsidRDefault="00BC7FE9" w:rsidP="00BC7FE9">
      <w:pPr>
        <w:jc w:val="both"/>
        <w:rPr>
          <w:rFonts w:ascii="Bookman Old Style" w:eastAsia="Arial" w:hAnsi="Bookman Old Style" w:cs="Arial"/>
          <w:sz w:val="20"/>
          <w:szCs w:val="20"/>
          <w:lang w:val="es-MX"/>
        </w:rPr>
      </w:pPr>
    </w:p>
    <w:p w14:paraId="1CD1845E" w14:textId="1BDD871A" w:rsid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CAPÍTULO II</w:t>
      </w:r>
    </w:p>
    <w:p w14:paraId="3CE6240B" w14:textId="1C94C38B" w:rsidR="00BC7FE9" w:rsidRDefault="00BC7FE9" w:rsidP="00BC7FE9">
      <w:pPr>
        <w:jc w:val="center"/>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DE LA SOLICITUD DE LA FEJEM</w:t>
      </w:r>
    </w:p>
    <w:p w14:paraId="28A30C2B" w14:textId="77777777" w:rsidR="00BC7FE9" w:rsidRDefault="00BC7FE9" w:rsidP="00BC7FE9">
      <w:pPr>
        <w:jc w:val="both"/>
        <w:rPr>
          <w:rFonts w:ascii="Bookman Old Style" w:eastAsia="Arial" w:hAnsi="Bookman Old Style" w:cs="Arial"/>
          <w:b/>
          <w:bCs/>
          <w:sz w:val="20"/>
          <w:szCs w:val="20"/>
          <w:lang w:val="es-MX"/>
        </w:rPr>
      </w:pPr>
    </w:p>
    <w:p w14:paraId="0A4889DD"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Solicitud de personas físicas </w:t>
      </w:r>
    </w:p>
    <w:p w14:paraId="34B50B08"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9.</w:t>
      </w:r>
      <w:r w:rsidRPr="00BC7FE9">
        <w:rPr>
          <w:rFonts w:ascii="Bookman Old Style" w:eastAsia="Arial" w:hAnsi="Bookman Old Style" w:cs="Arial"/>
          <w:sz w:val="20"/>
          <w:szCs w:val="20"/>
          <w:lang w:val="es-MX"/>
        </w:rPr>
        <w:t xml:space="preserve"> La FEJEM únicamente podrá ser solicitada y emitida a personas físicas, con independencia de que éstas sean representantes de personas morales públicas o privadas, por lo que se realizará exclusivamente por el interesado, sin que dicho trámite pueda efectuarse mediante apoderado o representante legal. </w:t>
      </w:r>
    </w:p>
    <w:p w14:paraId="44451C16" w14:textId="77777777" w:rsidR="00BC7FE9" w:rsidRDefault="00BC7FE9" w:rsidP="00BC7FE9">
      <w:pPr>
        <w:jc w:val="both"/>
        <w:rPr>
          <w:rFonts w:ascii="Bookman Old Style" w:eastAsia="Arial" w:hAnsi="Bookman Old Style" w:cs="Arial"/>
          <w:sz w:val="20"/>
          <w:szCs w:val="20"/>
          <w:lang w:val="es-MX"/>
        </w:rPr>
      </w:pPr>
    </w:p>
    <w:p w14:paraId="59578B79"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Datos personales </w:t>
      </w:r>
    </w:p>
    <w:p w14:paraId="0C03CA89"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10.</w:t>
      </w:r>
      <w:r w:rsidRPr="00BC7FE9">
        <w:rPr>
          <w:rFonts w:ascii="Bookman Old Style" w:eastAsia="Arial" w:hAnsi="Bookman Old Style" w:cs="Arial"/>
          <w:sz w:val="20"/>
          <w:szCs w:val="20"/>
          <w:lang w:val="es-MX"/>
        </w:rPr>
        <w:t xml:space="preserve"> La Autoridad Certificadora para expedir los certificados digitales de la FEJEM, podrá recabar los datos personales directamente de los titulares de estos, los datos personales serán exclusivamente los necesarios para la expedición y tramite relacionado a la FEJEM. </w:t>
      </w:r>
    </w:p>
    <w:p w14:paraId="53F84339" w14:textId="77777777" w:rsidR="00BC7FE9" w:rsidRDefault="00BC7FE9" w:rsidP="00BC7FE9">
      <w:pPr>
        <w:jc w:val="both"/>
        <w:rPr>
          <w:rFonts w:ascii="Bookman Old Style" w:eastAsia="Arial" w:hAnsi="Bookman Old Style" w:cs="Arial"/>
          <w:sz w:val="20"/>
          <w:szCs w:val="20"/>
          <w:lang w:val="es-MX"/>
        </w:rPr>
      </w:pPr>
    </w:p>
    <w:p w14:paraId="56DA30B9"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sz w:val="20"/>
          <w:szCs w:val="20"/>
          <w:lang w:val="es-MX"/>
        </w:rPr>
        <w:t xml:space="preserve">Una vez recibida la solicitud generada en la página http://fejem.pjedomex.gob.mx, la Autoridad Certificadora a través de los agentes certificadores, deberá verificar fehacientemente la identidad de la persona solicitante en la cita agendada, la cual, podrá ser presencial o en línea, de acuerdo con el procedimiento establecido en las políticas y en los presentes lineamientos de FEJEM. En caso de negar el certificado digital de la FEJEM, se deberá dar aviso al solicitante. </w:t>
      </w:r>
    </w:p>
    <w:p w14:paraId="615C37D9"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Conservación de los documentos electrónicos </w:t>
      </w:r>
    </w:p>
    <w:p w14:paraId="470D9C58" w14:textId="77777777" w:rsidR="00BC7FE9"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11.</w:t>
      </w:r>
      <w:r w:rsidRPr="00BC7FE9">
        <w:rPr>
          <w:rFonts w:ascii="Bookman Old Style" w:eastAsia="Arial" w:hAnsi="Bookman Old Style" w:cs="Arial"/>
          <w:sz w:val="20"/>
          <w:szCs w:val="20"/>
          <w:lang w:val="es-MX"/>
        </w:rPr>
        <w:t xml:space="preserve"> El Poder Judicial deberá conservar en medios electrónicos los documentos generados mediante el uso de la FEJEM, durante los plazos de conservación previstos en la norma aplicable. </w:t>
      </w:r>
    </w:p>
    <w:p w14:paraId="0AF51653" w14:textId="77777777" w:rsidR="00BC7FE9" w:rsidRDefault="00BC7FE9" w:rsidP="00BC7FE9">
      <w:pPr>
        <w:jc w:val="both"/>
        <w:rPr>
          <w:rFonts w:ascii="Bookman Old Style" w:eastAsia="Arial" w:hAnsi="Bookman Old Style" w:cs="Arial"/>
          <w:sz w:val="20"/>
          <w:szCs w:val="20"/>
          <w:lang w:val="es-MX"/>
        </w:rPr>
      </w:pPr>
    </w:p>
    <w:p w14:paraId="227002D2" w14:textId="77777777" w:rsidR="00BC7FE9" w:rsidRDefault="00BC7FE9" w:rsidP="00BC7FE9">
      <w:pPr>
        <w:jc w:val="both"/>
        <w:rPr>
          <w:rFonts w:ascii="Bookman Old Style" w:eastAsia="Arial" w:hAnsi="Bookman Old Style" w:cs="Arial"/>
          <w:b/>
          <w:bCs/>
          <w:sz w:val="20"/>
          <w:szCs w:val="20"/>
          <w:lang w:val="es-MX"/>
        </w:rPr>
      </w:pPr>
      <w:r w:rsidRPr="00BC7FE9">
        <w:rPr>
          <w:rFonts w:ascii="Bookman Old Style" w:eastAsia="Arial" w:hAnsi="Bookman Old Style" w:cs="Arial"/>
          <w:b/>
          <w:bCs/>
          <w:sz w:val="20"/>
          <w:szCs w:val="20"/>
          <w:lang w:val="es-MX"/>
        </w:rPr>
        <w:t xml:space="preserve">Requisitos para solicitar la FEJEM </w:t>
      </w:r>
    </w:p>
    <w:p w14:paraId="5498A47E" w14:textId="77777777" w:rsidR="00B73960"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b/>
          <w:bCs/>
          <w:sz w:val="20"/>
          <w:szCs w:val="20"/>
          <w:lang w:val="es-MX"/>
        </w:rPr>
        <w:t>Artículo 12.</w:t>
      </w:r>
      <w:r w:rsidRPr="00BC7FE9">
        <w:rPr>
          <w:rFonts w:ascii="Bookman Old Style" w:eastAsia="Arial" w:hAnsi="Bookman Old Style" w:cs="Arial"/>
          <w:sz w:val="20"/>
          <w:szCs w:val="20"/>
          <w:lang w:val="es-MX"/>
        </w:rPr>
        <w:t xml:space="preserve"> Las personas interesadas en obtener la FEJEM, deberán presentar documentación en original o copia certificada de: </w:t>
      </w:r>
    </w:p>
    <w:p w14:paraId="26487577" w14:textId="77777777" w:rsidR="00B73960" w:rsidRDefault="00B73960" w:rsidP="00BC7FE9">
      <w:pPr>
        <w:jc w:val="both"/>
        <w:rPr>
          <w:rFonts w:ascii="Bookman Old Style" w:eastAsia="Arial" w:hAnsi="Bookman Old Style" w:cs="Arial"/>
          <w:sz w:val="20"/>
          <w:szCs w:val="20"/>
          <w:lang w:val="es-MX"/>
        </w:rPr>
      </w:pPr>
    </w:p>
    <w:p w14:paraId="58AB1448"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w:t>
      </w:r>
      <w:r w:rsidRPr="00BC7FE9">
        <w:rPr>
          <w:rFonts w:ascii="Bookman Old Style" w:eastAsia="Arial" w:hAnsi="Bookman Old Style" w:cs="Arial"/>
          <w:sz w:val="20"/>
          <w:szCs w:val="20"/>
          <w:lang w:val="es-MX"/>
        </w:rPr>
        <w:t xml:space="preserve"> Identificación oficial vigente (credencial para votar, cédula profesional con fotografía o pasaporte); </w:t>
      </w:r>
    </w:p>
    <w:p w14:paraId="0E42528F" w14:textId="77777777" w:rsidR="00B73960" w:rsidRDefault="00B73960" w:rsidP="00BC7FE9">
      <w:pPr>
        <w:jc w:val="both"/>
        <w:rPr>
          <w:rFonts w:ascii="Bookman Old Style" w:eastAsia="Arial" w:hAnsi="Bookman Old Style" w:cs="Arial"/>
          <w:b/>
          <w:bCs/>
          <w:sz w:val="20"/>
          <w:szCs w:val="20"/>
          <w:lang w:val="es-MX"/>
        </w:rPr>
      </w:pPr>
    </w:p>
    <w:p w14:paraId="5E5322C7"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w:t>
      </w:r>
      <w:r w:rsidRPr="00BC7FE9">
        <w:rPr>
          <w:rFonts w:ascii="Bookman Old Style" w:eastAsia="Arial" w:hAnsi="Bookman Old Style" w:cs="Arial"/>
          <w:sz w:val="20"/>
          <w:szCs w:val="20"/>
          <w:lang w:val="es-MX"/>
        </w:rPr>
        <w:t xml:space="preserve"> Comprobante de domicilio (con vigencia no mayor a tres meses, pudiendo ser de luz, agua, teléfono, televisión de paga; no se aceptarán estados de cuenta bancarios ni recibos de telefonía móvil); </w:t>
      </w:r>
    </w:p>
    <w:p w14:paraId="1CFB7235" w14:textId="77777777" w:rsidR="00B73960" w:rsidRDefault="00B73960" w:rsidP="00BC7FE9">
      <w:pPr>
        <w:jc w:val="both"/>
        <w:rPr>
          <w:rFonts w:ascii="Bookman Old Style" w:eastAsia="Arial" w:hAnsi="Bookman Old Style" w:cs="Arial"/>
          <w:sz w:val="20"/>
          <w:szCs w:val="20"/>
          <w:lang w:val="es-MX"/>
        </w:rPr>
      </w:pPr>
    </w:p>
    <w:p w14:paraId="757A0363"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III.</w:t>
      </w:r>
      <w:r w:rsidRPr="00BC7FE9">
        <w:rPr>
          <w:rFonts w:ascii="Bookman Old Style" w:eastAsia="Arial" w:hAnsi="Bookman Old Style" w:cs="Arial"/>
          <w:sz w:val="20"/>
          <w:szCs w:val="20"/>
          <w:lang w:val="es-MX"/>
        </w:rPr>
        <w:t xml:space="preserve"> Clave Única de Registro de Población; </w:t>
      </w:r>
    </w:p>
    <w:p w14:paraId="211D3D38" w14:textId="77777777" w:rsidR="00B73960" w:rsidRDefault="00B73960" w:rsidP="00BC7FE9">
      <w:pPr>
        <w:jc w:val="both"/>
        <w:rPr>
          <w:rFonts w:ascii="Bookman Old Style" w:eastAsia="Arial" w:hAnsi="Bookman Old Style" w:cs="Arial"/>
          <w:sz w:val="20"/>
          <w:szCs w:val="20"/>
          <w:lang w:val="es-MX"/>
        </w:rPr>
      </w:pPr>
    </w:p>
    <w:p w14:paraId="2EDB4BD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IV.</w:t>
      </w:r>
      <w:r w:rsidRPr="00BC7FE9">
        <w:rPr>
          <w:rFonts w:ascii="Bookman Old Style" w:eastAsia="Arial" w:hAnsi="Bookman Old Style" w:cs="Arial"/>
          <w:sz w:val="20"/>
          <w:szCs w:val="20"/>
          <w:lang w:val="es-MX"/>
        </w:rPr>
        <w:t xml:space="preserve"> En el caso de extranjeros, documento que acredite la calidad migratoria, si la persona radica en el extranjero deberá apostillar la documentación equiparable a los solicitados en los incisos I, II y III, ante el consulado o embajada mexicana con sede en su país de origen. </w:t>
      </w:r>
    </w:p>
    <w:p w14:paraId="3F2A6ED1" w14:textId="77777777" w:rsidR="00B73960" w:rsidRDefault="00B73960" w:rsidP="00BC7FE9">
      <w:pPr>
        <w:jc w:val="both"/>
        <w:rPr>
          <w:rFonts w:ascii="Bookman Old Style" w:eastAsia="Arial" w:hAnsi="Bookman Old Style" w:cs="Arial"/>
          <w:sz w:val="20"/>
          <w:szCs w:val="20"/>
          <w:lang w:val="es-MX"/>
        </w:rPr>
      </w:pPr>
    </w:p>
    <w:p w14:paraId="06E764D3"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Vigencia de la FEJEM </w:t>
      </w:r>
    </w:p>
    <w:p w14:paraId="6D8AF29F"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13.</w:t>
      </w:r>
      <w:r w:rsidRPr="00BC7FE9">
        <w:rPr>
          <w:rFonts w:ascii="Bookman Old Style" w:eastAsia="Arial" w:hAnsi="Bookman Old Style" w:cs="Arial"/>
          <w:sz w:val="20"/>
          <w:szCs w:val="20"/>
          <w:lang w:val="es-MX"/>
        </w:rPr>
        <w:t xml:space="preserve"> El Certificado Digital de la FEJEM tendrá una vigencia de cuatro años, contados a partir del momento de su emisión. </w:t>
      </w:r>
    </w:p>
    <w:p w14:paraId="0F1D32BA" w14:textId="77777777" w:rsidR="00B73960" w:rsidRDefault="00B73960" w:rsidP="00BC7FE9">
      <w:pPr>
        <w:jc w:val="both"/>
        <w:rPr>
          <w:rFonts w:ascii="Bookman Old Style" w:eastAsia="Arial" w:hAnsi="Bookman Old Style" w:cs="Arial"/>
          <w:sz w:val="20"/>
          <w:szCs w:val="20"/>
          <w:lang w:val="es-MX"/>
        </w:rPr>
      </w:pPr>
    </w:p>
    <w:p w14:paraId="3BB8C166"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Procedimiento de solicitud </w:t>
      </w:r>
    </w:p>
    <w:p w14:paraId="697357B5"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 xml:space="preserve">Artículo 14. </w:t>
      </w:r>
      <w:r w:rsidRPr="00BC7FE9">
        <w:rPr>
          <w:rFonts w:ascii="Bookman Old Style" w:eastAsia="Arial" w:hAnsi="Bookman Old Style" w:cs="Arial"/>
          <w:sz w:val="20"/>
          <w:szCs w:val="20"/>
          <w:lang w:val="es-MX"/>
        </w:rPr>
        <w:t xml:space="preserve">Para obtener la FEJEM el interesado deberá ingresar a la dirección web: https://fejem.pjedomex.gob.mx y seguir los pasos del manual de usuario que ahí estará disponible. </w:t>
      </w:r>
    </w:p>
    <w:p w14:paraId="48152717" w14:textId="77777777" w:rsidR="00B73960" w:rsidRDefault="00B73960" w:rsidP="00BC7FE9">
      <w:pPr>
        <w:jc w:val="both"/>
        <w:rPr>
          <w:rFonts w:ascii="Bookman Old Style" w:eastAsia="Arial" w:hAnsi="Bookman Old Style" w:cs="Arial"/>
          <w:sz w:val="20"/>
          <w:szCs w:val="20"/>
          <w:lang w:val="es-MX"/>
        </w:rPr>
      </w:pPr>
    </w:p>
    <w:p w14:paraId="2C6936EC" w14:textId="18A17804"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CAPÍTULO III</w:t>
      </w:r>
    </w:p>
    <w:p w14:paraId="7619DECD" w14:textId="0585F08C"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RENOVACIÓN DE LA FEJEM</w:t>
      </w:r>
    </w:p>
    <w:p w14:paraId="69A845F5" w14:textId="77777777" w:rsidR="00B73960" w:rsidRDefault="00B73960" w:rsidP="00BC7FE9">
      <w:pPr>
        <w:jc w:val="both"/>
        <w:rPr>
          <w:rFonts w:ascii="Bookman Old Style" w:eastAsia="Arial" w:hAnsi="Bookman Old Style" w:cs="Arial"/>
          <w:b/>
          <w:bCs/>
          <w:sz w:val="20"/>
          <w:szCs w:val="20"/>
          <w:lang w:val="es-MX"/>
        </w:rPr>
      </w:pPr>
    </w:p>
    <w:p w14:paraId="07B3D28F"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Renovación </w:t>
      </w:r>
    </w:p>
    <w:p w14:paraId="1A377934" w14:textId="7790C3C8" w:rsidR="00BC7FE9"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15.</w:t>
      </w:r>
      <w:r w:rsidRPr="00BC7FE9">
        <w:rPr>
          <w:rFonts w:ascii="Bookman Old Style" w:eastAsia="Arial" w:hAnsi="Bookman Old Style" w:cs="Arial"/>
          <w:sz w:val="20"/>
          <w:szCs w:val="20"/>
          <w:lang w:val="es-MX"/>
        </w:rPr>
        <w:t xml:space="preserve"> La renovación deberá efectuarse dentro de los treinta días naturales anteriores a la conclusión de su vigencia, si en ese lapso no se renueva la FEJEM, caducará y el interesado deberá formular una nueva solicitud.</w:t>
      </w:r>
    </w:p>
    <w:p w14:paraId="6E140AEE" w14:textId="11F44181" w:rsidR="00BC7FE9" w:rsidRDefault="00BC7FE9" w:rsidP="00BC7FE9">
      <w:pPr>
        <w:jc w:val="both"/>
        <w:rPr>
          <w:rFonts w:ascii="Bookman Old Style" w:eastAsia="Arial" w:hAnsi="Bookman Old Style" w:cs="Arial"/>
          <w:sz w:val="20"/>
          <w:szCs w:val="20"/>
          <w:lang w:val="es-MX"/>
        </w:rPr>
      </w:pPr>
    </w:p>
    <w:p w14:paraId="3E2D1ECB"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16.</w:t>
      </w:r>
      <w:r w:rsidRPr="00BC7FE9">
        <w:rPr>
          <w:rFonts w:ascii="Bookman Old Style" w:eastAsia="Arial" w:hAnsi="Bookman Old Style" w:cs="Arial"/>
          <w:sz w:val="20"/>
          <w:szCs w:val="20"/>
          <w:lang w:val="es-MX"/>
        </w:rPr>
        <w:t xml:space="preserve"> Para la renovación de la FEJEM, el interesado deberá ingresar a la dirección web: https://fejem.pjedomex.gob.mx y seguir los pasos del manual de usuario que ahí estará disponible. </w:t>
      </w:r>
    </w:p>
    <w:p w14:paraId="69E25D32" w14:textId="77777777" w:rsidR="00B73960" w:rsidRDefault="00B73960" w:rsidP="00BC7FE9">
      <w:pPr>
        <w:jc w:val="both"/>
        <w:rPr>
          <w:rFonts w:ascii="Bookman Old Style" w:eastAsia="Arial" w:hAnsi="Bookman Old Style" w:cs="Arial"/>
          <w:sz w:val="20"/>
          <w:szCs w:val="20"/>
          <w:lang w:val="es-MX"/>
        </w:rPr>
      </w:pPr>
    </w:p>
    <w:p w14:paraId="1D1E1B6E" w14:textId="09091A07"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CAPÍTULO IV</w:t>
      </w:r>
    </w:p>
    <w:p w14:paraId="0965B0C5" w14:textId="3D38305F"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REVOCACIÓN DE LA FEJEM</w:t>
      </w:r>
    </w:p>
    <w:p w14:paraId="0442FE69" w14:textId="77777777" w:rsidR="00B73960" w:rsidRDefault="00B73960" w:rsidP="00BC7FE9">
      <w:pPr>
        <w:jc w:val="both"/>
        <w:rPr>
          <w:rFonts w:ascii="Bookman Old Style" w:eastAsia="Arial" w:hAnsi="Bookman Old Style" w:cs="Arial"/>
          <w:b/>
          <w:bCs/>
          <w:sz w:val="20"/>
          <w:szCs w:val="20"/>
          <w:lang w:val="es-MX"/>
        </w:rPr>
      </w:pPr>
    </w:p>
    <w:p w14:paraId="7C37F042"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Revocación del Certificado de la FEJEM </w:t>
      </w:r>
    </w:p>
    <w:p w14:paraId="548F6A3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17.</w:t>
      </w:r>
      <w:r w:rsidRPr="00BC7FE9">
        <w:rPr>
          <w:rFonts w:ascii="Bookman Old Style" w:eastAsia="Arial" w:hAnsi="Bookman Old Style" w:cs="Arial"/>
          <w:sz w:val="20"/>
          <w:szCs w:val="20"/>
          <w:lang w:val="es-MX"/>
        </w:rPr>
        <w:t xml:space="preserve"> La solicitud de revocación de un Certificado Digital de la FEJEM sólo podrá realizarse por el titular de este y durante su periodo de vigencia, conforme al procedimiento siguiente: </w:t>
      </w:r>
    </w:p>
    <w:p w14:paraId="60A2A5A9" w14:textId="77777777" w:rsidR="00B73960" w:rsidRDefault="00B73960" w:rsidP="00BC7FE9">
      <w:pPr>
        <w:jc w:val="both"/>
        <w:rPr>
          <w:rFonts w:ascii="Bookman Old Style" w:eastAsia="Arial" w:hAnsi="Bookman Old Style" w:cs="Arial"/>
          <w:sz w:val="20"/>
          <w:szCs w:val="20"/>
          <w:lang w:val="es-MX"/>
        </w:rPr>
      </w:pPr>
    </w:p>
    <w:p w14:paraId="33C47756"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w:t>
      </w:r>
      <w:r w:rsidRPr="00BC7FE9">
        <w:rPr>
          <w:rFonts w:ascii="Bookman Old Style" w:eastAsia="Arial" w:hAnsi="Bookman Old Style" w:cs="Arial"/>
          <w:sz w:val="20"/>
          <w:szCs w:val="20"/>
          <w:lang w:val="es-MX"/>
        </w:rPr>
        <w:t xml:space="preserve"> El interesado deberá ingresar a la dirección web: https://fejem.pjedomex.gob.mx, la liga “Revocación de un certificado digital de firma electrónica (FEJEM)” y proporcionar tanto su CURP como la correspondiente Clave de Revocación; de esta forma, la revocación se realizará de manera inmediata; </w:t>
      </w:r>
    </w:p>
    <w:p w14:paraId="221449DD" w14:textId="77777777" w:rsidR="00B73960" w:rsidRDefault="00B73960" w:rsidP="00BC7FE9">
      <w:pPr>
        <w:jc w:val="both"/>
        <w:rPr>
          <w:rFonts w:ascii="Bookman Old Style" w:eastAsia="Arial" w:hAnsi="Bookman Old Style" w:cs="Arial"/>
          <w:b/>
          <w:bCs/>
          <w:sz w:val="20"/>
          <w:szCs w:val="20"/>
          <w:lang w:val="es-MX"/>
        </w:rPr>
      </w:pPr>
    </w:p>
    <w:p w14:paraId="7CEECE41"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w:t>
      </w:r>
      <w:r w:rsidRPr="00BC7FE9">
        <w:rPr>
          <w:rFonts w:ascii="Bookman Old Style" w:eastAsia="Arial" w:hAnsi="Bookman Old Style" w:cs="Arial"/>
          <w:sz w:val="20"/>
          <w:szCs w:val="20"/>
          <w:lang w:val="es-MX"/>
        </w:rPr>
        <w:t xml:space="preserve"> En caso de no contar con la Clave de Revocación, el interesado podrá acudir personalmente a cualquiera de los módulos de certificación, con el objeto de que presente un escrito en el que manifieste su voluntad de revocar dicho Certificado Digital, indicando su nombre y su CURP, a efecto de que el Agente Certificador habilitado para tal fin, verifique a través del sistema, la identidad del solicitante y realice el trámite necesario para la revocación solicitada, para lo cual, deberá digitalizar el referido escrito de revocación e ingresarlo en el registro correspondiente; </w:t>
      </w:r>
    </w:p>
    <w:p w14:paraId="6B20BE83" w14:textId="77777777" w:rsidR="00B73960" w:rsidRDefault="00B73960" w:rsidP="00BC7FE9">
      <w:pPr>
        <w:jc w:val="both"/>
        <w:rPr>
          <w:rFonts w:ascii="Bookman Old Style" w:eastAsia="Arial" w:hAnsi="Bookman Old Style" w:cs="Arial"/>
          <w:sz w:val="20"/>
          <w:szCs w:val="20"/>
          <w:lang w:val="es-MX"/>
        </w:rPr>
      </w:pPr>
    </w:p>
    <w:p w14:paraId="5954239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III.</w:t>
      </w:r>
      <w:r w:rsidRPr="00BC7FE9">
        <w:rPr>
          <w:rFonts w:ascii="Bookman Old Style" w:eastAsia="Arial" w:hAnsi="Bookman Old Style" w:cs="Arial"/>
          <w:sz w:val="20"/>
          <w:szCs w:val="20"/>
          <w:lang w:val="es-MX"/>
        </w:rPr>
        <w:t xml:space="preserve"> Para el caso de no tener la Clave de Revocación respectiva, el interesado podrá enviar por correo electrónico a la cuenta fejem.tramites@pjedomex.gob.mx, en archivo adjunto, el escrito en el que manifieste su voluntad de revocar su Certificado Digital, indicando su nombre, CURP, colocando su firma autógrafa y anexando una identificación con fotografía, a efecto de que el Agente Certificador habilitado para tal fin, verifique a través del sistema la identidad del solicitante y realice el trámite necesario para la revocación solicitada, para lo cual, deberá digitalizar el referido escrito de revocación y adjuntarlo al correo electrónico; </w:t>
      </w:r>
    </w:p>
    <w:p w14:paraId="084F6C2A" w14:textId="77777777" w:rsidR="00B73960" w:rsidRDefault="00B73960" w:rsidP="00BC7FE9">
      <w:pPr>
        <w:jc w:val="both"/>
        <w:rPr>
          <w:rFonts w:ascii="Bookman Old Style" w:eastAsia="Arial" w:hAnsi="Bookman Old Style" w:cs="Arial"/>
          <w:sz w:val="20"/>
          <w:szCs w:val="20"/>
          <w:lang w:val="es-MX"/>
        </w:rPr>
      </w:pPr>
    </w:p>
    <w:p w14:paraId="00BE25C2"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IV.</w:t>
      </w:r>
      <w:r w:rsidRPr="00BC7FE9">
        <w:rPr>
          <w:rFonts w:ascii="Bookman Old Style" w:eastAsia="Arial" w:hAnsi="Bookman Old Style" w:cs="Arial"/>
          <w:sz w:val="20"/>
          <w:szCs w:val="20"/>
          <w:lang w:val="es-MX"/>
        </w:rPr>
        <w:t xml:space="preserve"> Para la revocación de un Certificado Digital de la FEJEM de un Servidor Público del Poder Judicial por motivo de baja, el titular del Órgano respectivo dentro de los treinta días hábiles </w:t>
      </w:r>
      <w:proofErr w:type="gramStart"/>
      <w:r w:rsidRPr="00BC7FE9">
        <w:rPr>
          <w:rFonts w:ascii="Bookman Old Style" w:eastAsia="Arial" w:hAnsi="Bookman Old Style" w:cs="Arial"/>
          <w:sz w:val="20"/>
          <w:szCs w:val="20"/>
          <w:lang w:val="es-MX"/>
        </w:rPr>
        <w:t>siguientes,</w:t>
      </w:r>
      <w:proofErr w:type="gramEnd"/>
      <w:r w:rsidRPr="00BC7FE9">
        <w:rPr>
          <w:rFonts w:ascii="Bookman Old Style" w:eastAsia="Arial" w:hAnsi="Bookman Old Style" w:cs="Arial"/>
          <w:sz w:val="20"/>
          <w:szCs w:val="20"/>
          <w:lang w:val="es-MX"/>
        </w:rPr>
        <w:t xml:space="preserve"> deberá comunicar tal situación mediante oficio al Departamento de Certificados Electrónicos; </w:t>
      </w:r>
    </w:p>
    <w:p w14:paraId="3B5B014B" w14:textId="77777777" w:rsidR="00B73960" w:rsidRDefault="00B73960" w:rsidP="00BC7FE9">
      <w:pPr>
        <w:jc w:val="both"/>
        <w:rPr>
          <w:rFonts w:ascii="Bookman Old Style" w:eastAsia="Arial" w:hAnsi="Bookman Old Style" w:cs="Arial"/>
          <w:sz w:val="20"/>
          <w:szCs w:val="20"/>
          <w:lang w:val="es-MX"/>
        </w:rPr>
      </w:pPr>
    </w:p>
    <w:p w14:paraId="0D9546C6"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V.</w:t>
      </w:r>
      <w:r w:rsidRPr="00BC7FE9">
        <w:rPr>
          <w:rFonts w:ascii="Bookman Old Style" w:eastAsia="Arial" w:hAnsi="Bookman Old Style" w:cs="Arial"/>
          <w:sz w:val="20"/>
          <w:szCs w:val="20"/>
          <w:lang w:val="es-MX"/>
        </w:rPr>
        <w:t xml:space="preserve"> Una vez revocado un Certificado Digital de la FEJEM no podrá ser utilizado, por lo que, si el interesado requiere de otro, tendrá que solicitarlo de nueva cuenta conforme al procedimiento establecido en el artículo 9 de esta normativa. </w:t>
      </w:r>
    </w:p>
    <w:p w14:paraId="5F2341EE" w14:textId="77777777" w:rsidR="00B73960" w:rsidRDefault="00B73960" w:rsidP="00BC7FE9">
      <w:pPr>
        <w:jc w:val="both"/>
        <w:rPr>
          <w:rFonts w:ascii="Bookman Old Style" w:eastAsia="Arial" w:hAnsi="Bookman Old Style" w:cs="Arial"/>
          <w:sz w:val="20"/>
          <w:szCs w:val="20"/>
          <w:lang w:val="es-MX"/>
        </w:rPr>
      </w:pPr>
    </w:p>
    <w:p w14:paraId="6BA46E7B"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Causas de Revocación </w:t>
      </w:r>
    </w:p>
    <w:p w14:paraId="1B102C49"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18.</w:t>
      </w:r>
      <w:r w:rsidRPr="00BC7FE9">
        <w:rPr>
          <w:rFonts w:ascii="Bookman Old Style" w:eastAsia="Arial" w:hAnsi="Bookman Old Style" w:cs="Arial"/>
          <w:sz w:val="20"/>
          <w:szCs w:val="20"/>
          <w:lang w:val="es-MX"/>
        </w:rPr>
        <w:t xml:space="preserve"> El Departamento de Certificados Electrónicos podrá revocar la FEJEM por las siguientes causas: </w:t>
      </w:r>
    </w:p>
    <w:p w14:paraId="7885F2AD" w14:textId="77777777" w:rsidR="00B73960" w:rsidRDefault="00B73960" w:rsidP="00BC7FE9">
      <w:pPr>
        <w:jc w:val="both"/>
        <w:rPr>
          <w:rFonts w:ascii="Bookman Old Style" w:eastAsia="Arial" w:hAnsi="Bookman Old Style" w:cs="Arial"/>
          <w:sz w:val="20"/>
          <w:szCs w:val="20"/>
          <w:lang w:val="es-MX"/>
        </w:rPr>
      </w:pPr>
    </w:p>
    <w:p w14:paraId="52D9B806"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w:t>
      </w:r>
      <w:r w:rsidRPr="00BC7FE9">
        <w:rPr>
          <w:rFonts w:ascii="Bookman Old Style" w:eastAsia="Arial" w:hAnsi="Bookman Old Style" w:cs="Arial"/>
          <w:sz w:val="20"/>
          <w:szCs w:val="20"/>
          <w:lang w:val="es-MX"/>
        </w:rPr>
        <w:t xml:space="preserve"> Muerte del titular; </w:t>
      </w:r>
    </w:p>
    <w:p w14:paraId="71ED38FA" w14:textId="77777777" w:rsidR="00B73960" w:rsidRDefault="00B73960" w:rsidP="00BC7FE9">
      <w:pPr>
        <w:jc w:val="both"/>
        <w:rPr>
          <w:rFonts w:ascii="Bookman Old Style" w:eastAsia="Arial" w:hAnsi="Bookman Old Style" w:cs="Arial"/>
          <w:b/>
          <w:bCs/>
          <w:sz w:val="20"/>
          <w:szCs w:val="20"/>
          <w:lang w:val="es-MX"/>
        </w:rPr>
      </w:pPr>
    </w:p>
    <w:p w14:paraId="5635FB7B"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w:t>
      </w:r>
      <w:r w:rsidRPr="00BC7FE9">
        <w:rPr>
          <w:rFonts w:ascii="Bookman Old Style" w:eastAsia="Arial" w:hAnsi="Bookman Old Style" w:cs="Arial"/>
          <w:sz w:val="20"/>
          <w:szCs w:val="20"/>
          <w:lang w:val="es-MX"/>
        </w:rPr>
        <w:t xml:space="preserve"> Resolución administrativa o judicial que lo ordene; </w:t>
      </w:r>
    </w:p>
    <w:p w14:paraId="696946A7" w14:textId="77777777" w:rsidR="00B73960" w:rsidRDefault="00B73960" w:rsidP="00BC7FE9">
      <w:pPr>
        <w:jc w:val="both"/>
        <w:rPr>
          <w:rFonts w:ascii="Bookman Old Style" w:eastAsia="Arial" w:hAnsi="Bookman Old Style" w:cs="Arial"/>
          <w:sz w:val="20"/>
          <w:szCs w:val="20"/>
          <w:lang w:val="es-MX"/>
        </w:rPr>
      </w:pPr>
    </w:p>
    <w:p w14:paraId="4FBD48C6"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III.</w:t>
      </w:r>
      <w:r w:rsidRPr="00BC7FE9">
        <w:rPr>
          <w:rFonts w:ascii="Bookman Old Style" w:eastAsia="Arial" w:hAnsi="Bookman Old Style" w:cs="Arial"/>
          <w:sz w:val="20"/>
          <w:szCs w:val="20"/>
          <w:lang w:val="es-MX"/>
        </w:rPr>
        <w:t xml:space="preserve"> Por error en la emisión de un certificado; </w:t>
      </w:r>
    </w:p>
    <w:p w14:paraId="5CC99D19" w14:textId="77777777" w:rsidR="00B73960" w:rsidRDefault="00B73960" w:rsidP="00BC7FE9">
      <w:pPr>
        <w:jc w:val="both"/>
        <w:rPr>
          <w:rFonts w:ascii="Bookman Old Style" w:eastAsia="Arial" w:hAnsi="Bookman Old Style" w:cs="Arial"/>
          <w:sz w:val="20"/>
          <w:szCs w:val="20"/>
          <w:lang w:val="es-MX"/>
        </w:rPr>
      </w:pPr>
    </w:p>
    <w:p w14:paraId="3D80E675" w14:textId="77777777" w:rsidR="00B73960"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sz w:val="20"/>
          <w:szCs w:val="20"/>
          <w:lang w:val="es-MX"/>
        </w:rPr>
        <w:t xml:space="preserve">Lo anterior, se notificará al usuario en el correo electrónico que proporcionó al momento de obtener su certificado. </w:t>
      </w:r>
    </w:p>
    <w:p w14:paraId="05F72E8A" w14:textId="77777777" w:rsidR="00B73960" w:rsidRDefault="00B73960" w:rsidP="00BC7FE9">
      <w:pPr>
        <w:jc w:val="both"/>
        <w:rPr>
          <w:rFonts w:ascii="Bookman Old Style" w:eastAsia="Arial" w:hAnsi="Bookman Old Style" w:cs="Arial"/>
          <w:sz w:val="20"/>
          <w:szCs w:val="20"/>
          <w:lang w:val="es-MX"/>
        </w:rPr>
      </w:pPr>
    </w:p>
    <w:p w14:paraId="6B0F322F"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Extinción de la vigencia </w:t>
      </w:r>
    </w:p>
    <w:p w14:paraId="7C925C4D"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19.</w:t>
      </w:r>
      <w:r w:rsidRPr="00BC7FE9">
        <w:rPr>
          <w:rFonts w:ascii="Bookman Old Style" w:eastAsia="Arial" w:hAnsi="Bookman Old Style" w:cs="Arial"/>
          <w:sz w:val="20"/>
          <w:szCs w:val="20"/>
          <w:lang w:val="es-MX"/>
        </w:rPr>
        <w:t xml:space="preserve"> La extinción de la vigencia de un certificado digital de la FEJEM se dará por la expiración de la vigencia de su certificado o por su revocación. </w:t>
      </w:r>
    </w:p>
    <w:p w14:paraId="15A6ACD3" w14:textId="77777777" w:rsidR="00B73960" w:rsidRDefault="00B73960" w:rsidP="00BC7FE9">
      <w:pPr>
        <w:jc w:val="both"/>
        <w:rPr>
          <w:rFonts w:ascii="Bookman Old Style" w:eastAsia="Arial" w:hAnsi="Bookman Old Style" w:cs="Arial"/>
          <w:sz w:val="20"/>
          <w:szCs w:val="20"/>
          <w:lang w:val="es-MX"/>
        </w:rPr>
      </w:pPr>
    </w:p>
    <w:p w14:paraId="6E19C634"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Consecuencias de la revocación </w:t>
      </w:r>
    </w:p>
    <w:p w14:paraId="37C3A69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 xml:space="preserve">Artículo 20. </w:t>
      </w:r>
      <w:r w:rsidRPr="00BC7FE9">
        <w:rPr>
          <w:rFonts w:ascii="Bookman Old Style" w:eastAsia="Arial" w:hAnsi="Bookman Old Style" w:cs="Arial"/>
          <w:sz w:val="20"/>
          <w:szCs w:val="20"/>
          <w:lang w:val="es-MX"/>
        </w:rPr>
        <w:t xml:space="preserve">Una vez revocado el certificado, ya no podrá ser utilizado, por lo que, si el usuario requiere de otro Certificado Digital FEJEM, tendrá que solicitarlo conforme al procedimiento establecido en los presentes lineamientos y políticas de FEJEM. </w:t>
      </w:r>
    </w:p>
    <w:p w14:paraId="3B6C8B80" w14:textId="77777777" w:rsidR="00B73960" w:rsidRDefault="00B73960" w:rsidP="00BC7FE9">
      <w:pPr>
        <w:jc w:val="both"/>
        <w:rPr>
          <w:rFonts w:ascii="Bookman Old Style" w:eastAsia="Arial" w:hAnsi="Bookman Old Style" w:cs="Arial"/>
          <w:sz w:val="20"/>
          <w:szCs w:val="20"/>
          <w:lang w:val="es-MX"/>
        </w:rPr>
      </w:pPr>
    </w:p>
    <w:p w14:paraId="1FF6496A" w14:textId="77777777" w:rsidR="00AC46A1" w:rsidRDefault="00AC46A1" w:rsidP="00B73960">
      <w:pPr>
        <w:jc w:val="center"/>
        <w:rPr>
          <w:rFonts w:ascii="Bookman Old Style" w:eastAsia="Arial" w:hAnsi="Bookman Old Style" w:cs="Arial"/>
          <w:b/>
          <w:bCs/>
          <w:sz w:val="20"/>
          <w:szCs w:val="20"/>
          <w:lang w:val="es-MX"/>
        </w:rPr>
      </w:pPr>
    </w:p>
    <w:p w14:paraId="19A5DCCD" w14:textId="77777777" w:rsidR="00AC46A1" w:rsidRDefault="00AC46A1" w:rsidP="00B73960">
      <w:pPr>
        <w:jc w:val="center"/>
        <w:rPr>
          <w:rFonts w:ascii="Bookman Old Style" w:eastAsia="Arial" w:hAnsi="Bookman Old Style" w:cs="Arial"/>
          <w:b/>
          <w:bCs/>
          <w:sz w:val="20"/>
          <w:szCs w:val="20"/>
          <w:lang w:val="es-MX"/>
        </w:rPr>
      </w:pPr>
    </w:p>
    <w:p w14:paraId="38B90FC6" w14:textId="466B338F"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TÍTULO SEGUNDO</w:t>
      </w:r>
    </w:p>
    <w:p w14:paraId="33E75F0D" w14:textId="10AEC5FE"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DE LOS DERECHOS, OBLIGACIONES Y</w:t>
      </w:r>
    </w:p>
    <w:p w14:paraId="256F5B95" w14:textId="1BEE62FD"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SANCIONES DE LOS TITULARES DE LA FEJEM</w:t>
      </w:r>
    </w:p>
    <w:p w14:paraId="2D509E45" w14:textId="77777777" w:rsidR="00B73960" w:rsidRDefault="00B73960" w:rsidP="00B73960">
      <w:pPr>
        <w:jc w:val="center"/>
        <w:rPr>
          <w:rFonts w:ascii="Bookman Old Style" w:eastAsia="Arial" w:hAnsi="Bookman Old Style" w:cs="Arial"/>
          <w:b/>
          <w:bCs/>
          <w:sz w:val="20"/>
          <w:szCs w:val="20"/>
          <w:lang w:val="es-MX"/>
        </w:rPr>
      </w:pPr>
    </w:p>
    <w:p w14:paraId="5CD6A929" w14:textId="235842DA"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CAPÍTULO I</w:t>
      </w:r>
    </w:p>
    <w:p w14:paraId="3C8E0CE1" w14:textId="0C096EDA"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DE LOS DERECHOS Y OBLIGACIONES</w:t>
      </w:r>
    </w:p>
    <w:p w14:paraId="412B2D21" w14:textId="77777777" w:rsidR="00B73960" w:rsidRDefault="00B73960" w:rsidP="00BC7FE9">
      <w:pPr>
        <w:jc w:val="both"/>
        <w:rPr>
          <w:rFonts w:ascii="Bookman Old Style" w:eastAsia="Arial" w:hAnsi="Bookman Old Style" w:cs="Arial"/>
          <w:b/>
          <w:bCs/>
          <w:sz w:val="20"/>
          <w:szCs w:val="20"/>
          <w:lang w:val="es-MX"/>
        </w:rPr>
      </w:pPr>
    </w:p>
    <w:p w14:paraId="62819AD9" w14:textId="3090E197" w:rsidR="00BC7FE9"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 xml:space="preserve">Artículo 21. </w:t>
      </w:r>
      <w:r w:rsidRPr="00BC7FE9">
        <w:rPr>
          <w:rFonts w:ascii="Bookman Old Style" w:eastAsia="Arial" w:hAnsi="Bookman Old Style" w:cs="Arial"/>
          <w:sz w:val="20"/>
          <w:szCs w:val="20"/>
          <w:lang w:val="es-MX"/>
        </w:rPr>
        <w:t>La información contenida en los sistemas y/o documentos electrónicos, será pública, reservada o confidencial, en términos de lo previsto en los artículos 6 párrafo segundo y 16 párrafo segundo, de la Constitución Política de los Estados Unidos Mexicanos y en la diversa normativa emanada de estos preceptos constitucionales</w:t>
      </w:r>
    </w:p>
    <w:p w14:paraId="1C280A4E" w14:textId="47200836" w:rsidR="00BC7FE9" w:rsidRDefault="00BC7FE9" w:rsidP="00BC7FE9">
      <w:pPr>
        <w:jc w:val="both"/>
        <w:rPr>
          <w:rFonts w:ascii="Bookman Old Style" w:eastAsia="Arial" w:hAnsi="Bookman Old Style" w:cs="Arial"/>
          <w:sz w:val="20"/>
          <w:szCs w:val="20"/>
          <w:lang w:val="es-MX"/>
        </w:rPr>
      </w:pPr>
    </w:p>
    <w:p w14:paraId="3560978F" w14:textId="77777777" w:rsidR="00B73960" w:rsidRDefault="00BC7FE9" w:rsidP="00BC7FE9">
      <w:pPr>
        <w:jc w:val="both"/>
        <w:rPr>
          <w:rFonts w:ascii="Bookman Old Style" w:eastAsia="Arial" w:hAnsi="Bookman Old Style" w:cs="Arial"/>
          <w:sz w:val="20"/>
          <w:szCs w:val="20"/>
          <w:lang w:val="es-MX"/>
        </w:rPr>
      </w:pPr>
      <w:r w:rsidRPr="00BC7FE9">
        <w:rPr>
          <w:rFonts w:ascii="Bookman Old Style" w:eastAsia="Arial" w:hAnsi="Bookman Old Style" w:cs="Arial"/>
          <w:sz w:val="20"/>
          <w:szCs w:val="20"/>
          <w:lang w:val="es-MX"/>
        </w:rPr>
        <w:t xml:space="preserve">Los documentos electrónicos que contengan datos </w:t>
      </w:r>
      <w:proofErr w:type="gramStart"/>
      <w:r w:rsidRPr="00BC7FE9">
        <w:rPr>
          <w:rFonts w:ascii="Bookman Old Style" w:eastAsia="Arial" w:hAnsi="Bookman Old Style" w:cs="Arial"/>
          <w:sz w:val="20"/>
          <w:szCs w:val="20"/>
          <w:lang w:val="es-MX"/>
        </w:rPr>
        <w:t>personales,</w:t>
      </w:r>
      <w:proofErr w:type="gramEnd"/>
      <w:r w:rsidRPr="00BC7FE9">
        <w:rPr>
          <w:rFonts w:ascii="Bookman Old Style" w:eastAsia="Arial" w:hAnsi="Bookman Old Style" w:cs="Arial"/>
          <w:sz w:val="20"/>
          <w:szCs w:val="20"/>
          <w:lang w:val="es-MX"/>
        </w:rPr>
        <w:t xml:space="preserve"> estarán sujetos a las disposiciones aplicables al manejo, seguridad y protección de estos, conforme a la Ley de Transparencia aplicable. </w:t>
      </w:r>
    </w:p>
    <w:p w14:paraId="6C1BEC57" w14:textId="77777777" w:rsidR="00B73960" w:rsidRDefault="00B73960" w:rsidP="00BC7FE9">
      <w:pPr>
        <w:jc w:val="both"/>
        <w:rPr>
          <w:rFonts w:ascii="Bookman Old Style" w:eastAsia="Arial" w:hAnsi="Bookman Old Style" w:cs="Arial"/>
          <w:sz w:val="20"/>
          <w:szCs w:val="20"/>
          <w:lang w:val="es-MX"/>
        </w:rPr>
      </w:pPr>
    </w:p>
    <w:p w14:paraId="62229EE9"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Derechos de los titulares de una FEJEM </w:t>
      </w:r>
    </w:p>
    <w:p w14:paraId="127F308A"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22.</w:t>
      </w:r>
      <w:r w:rsidRPr="00BC7FE9">
        <w:rPr>
          <w:rFonts w:ascii="Bookman Old Style" w:eastAsia="Arial" w:hAnsi="Bookman Old Style" w:cs="Arial"/>
          <w:sz w:val="20"/>
          <w:szCs w:val="20"/>
          <w:lang w:val="es-MX"/>
        </w:rPr>
        <w:t xml:space="preserve"> Los titulares de la FEJEM tendrán los siguientes derechos: </w:t>
      </w:r>
    </w:p>
    <w:p w14:paraId="266485F1" w14:textId="77777777" w:rsidR="00B73960" w:rsidRDefault="00B73960" w:rsidP="00BC7FE9">
      <w:pPr>
        <w:jc w:val="both"/>
        <w:rPr>
          <w:rFonts w:ascii="Bookman Old Style" w:eastAsia="Arial" w:hAnsi="Bookman Old Style" w:cs="Arial"/>
          <w:sz w:val="20"/>
          <w:szCs w:val="20"/>
          <w:lang w:val="es-MX"/>
        </w:rPr>
      </w:pPr>
    </w:p>
    <w:p w14:paraId="539C394E"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w:t>
      </w:r>
      <w:r w:rsidRPr="00BC7FE9">
        <w:rPr>
          <w:rFonts w:ascii="Bookman Old Style" w:eastAsia="Arial" w:hAnsi="Bookman Old Style" w:cs="Arial"/>
          <w:sz w:val="20"/>
          <w:szCs w:val="20"/>
          <w:lang w:val="es-MX"/>
        </w:rPr>
        <w:t xml:space="preserve"> A ser informado por el Departamento de Certificados Electrónicos, sobre: </w:t>
      </w:r>
    </w:p>
    <w:p w14:paraId="1C091E12" w14:textId="77777777" w:rsidR="00B73960" w:rsidRDefault="00B73960" w:rsidP="00BC7FE9">
      <w:pPr>
        <w:jc w:val="both"/>
        <w:rPr>
          <w:rFonts w:ascii="Bookman Old Style" w:eastAsia="Arial" w:hAnsi="Bookman Old Style" w:cs="Arial"/>
          <w:sz w:val="20"/>
          <w:szCs w:val="20"/>
          <w:lang w:val="es-MX"/>
        </w:rPr>
      </w:pPr>
    </w:p>
    <w:p w14:paraId="5C766053"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w:t>
      </w:r>
      <w:r w:rsidRPr="00BC7FE9">
        <w:rPr>
          <w:rFonts w:ascii="Bookman Old Style" w:eastAsia="Arial" w:hAnsi="Bookman Old Style" w:cs="Arial"/>
          <w:sz w:val="20"/>
          <w:szCs w:val="20"/>
          <w:lang w:val="es-MX"/>
        </w:rPr>
        <w:t xml:space="preserve"> Las características y condiciones precisas para la utilización del Certificado Digital de la FEJEM, así como los límites de su uso; </w:t>
      </w:r>
    </w:p>
    <w:p w14:paraId="566AD482" w14:textId="77777777" w:rsidR="00B73960" w:rsidRDefault="00B73960" w:rsidP="00BC7FE9">
      <w:pPr>
        <w:jc w:val="both"/>
        <w:rPr>
          <w:rFonts w:ascii="Bookman Old Style" w:eastAsia="Arial" w:hAnsi="Bookman Old Style" w:cs="Arial"/>
          <w:sz w:val="20"/>
          <w:szCs w:val="20"/>
          <w:lang w:val="es-MX"/>
        </w:rPr>
      </w:pPr>
    </w:p>
    <w:p w14:paraId="275AACA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b.</w:t>
      </w:r>
      <w:r w:rsidRPr="00BC7FE9">
        <w:rPr>
          <w:rFonts w:ascii="Bookman Old Style" w:eastAsia="Arial" w:hAnsi="Bookman Old Style" w:cs="Arial"/>
          <w:sz w:val="20"/>
          <w:szCs w:val="20"/>
          <w:lang w:val="es-MX"/>
        </w:rPr>
        <w:t xml:space="preserve"> Las características generales de los procedimientos para la generación y emisión del Certificado Digital de la FEJEM y la creación de la Llave Privada; </w:t>
      </w:r>
    </w:p>
    <w:p w14:paraId="30194AAB" w14:textId="77777777" w:rsidR="00B73960" w:rsidRDefault="00B73960" w:rsidP="00BC7FE9">
      <w:pPr>
        <w:jc w:val="both"/>
        <w:rPr>
          <w:rFonts w:ascii="Bookman Old Style" w:eastAsia="Arial" w:hAnsi="Bookman Old Style" w:cs="Arial"/>
          <w:sz w:val="20"/>
          <w:szCs w:val="20"/>
          <w:lang w:val="es-MX"/>
        </w:rPr>
      </w:pPr>
    </w:p>
    <w:p w14:paraId="4F2C7140"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c.</w:t>
      </w:r>
      <w:r w:rsidRPr="00BC7FE9">
        <w:rPr>
          <w:rFonts w:ascii="Bookman Old Style" w:eastAsia="Arial" w:hAnsi="Bookman Old Style" w:cs="Arial"/>
          <w:sz w:val="20"/>
          <w:szCs w:val="20"/>
          <w:lang w:val="es-MX"/>
        </w:rPr>
        <w:t xml:space="preserve"> La revocación del Certificado Digital de la FEJEM, y </w:t>
      </w:r>
    </w:p>
    <w:p w14:paraId="1257271D" w14:textId="77777777" w:rsidR="00B73960" w:rsidRDefault="00B73960" w:rsidP="00BC7FE9">
      <w:pPr>
        <w:jc w:val="both"/>
        <w:rPr>
          <w:rFonts w:ascii="Bookman Old Style" w:eastAsia="Arial" w:hAnsi="Bookman Old Style" w:cs="Arial"/>
          <w:sz w:val="20"/>
          <w:szCs w:val="20"/>
          <w:lang w:val="es-MX"/>
        </w:rPr>
      </w:pPr>
    </w:p>
    <w:p w14:paraId="4F2840CC"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d.</w:t>
      </w:r>
      <w:r w:rsidRPr="00BC7FE9">
        <w:rPr>
          <w:rFonts w:ascii="Bookman Old Style" w:eastAsia="Arial" w:hAnsi="Bookman Old Style" w:cs="Arial"/>
          <w:sz w:val="20"/>
          <w:szCs w:val="20"/>
          <w:lang w:val="es-MX"/>
        </w:rPr>
        <w:t xml:space="preserve"> La renovación del Certificado Digital de la FEJEM; </w:t>
      </w:r>
    </w:p>
    <w:p w14:paraId="08D3250A" w14:textId="77777777" w:rsidR="00B73960" w:rsidRDefault="00B73960" w:rsidP="00BC7FE9">
      <w:pPr>
        <w:jc w:val="both"/>
        <w:rPr>
          <w:rFonts w:ascii="Bookman Old Style" w:eastAsia="Arial" w:hAnsi="Bookman Old Style" w:cs="Arial"/>
          <w:sz w:val="20"/>
          <w:szCs w:val="20"/>
          <w:lang w:val="es-MX"/>
        </w:rPr>
      </w:pPr>
    </w:p>
    <w:p w14:paraId="7800FF87"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w:t>
      </w:r>
      <w:r w:rsidRPr="00BC7FE9">
        <w:rPr>
          <w:rFonts w:ascii="Bookman Old Style" w:eastAsia="Arial" w:hAnsi="Bookman Old Style" w:cs="Arial"/>
          <w:sz w:val="20"/>
          <w:szCs w:val="20"/>
          <w:lang w:val="es-MX"/>
        </w:rPr>
        <w:t xml:space="preserve"> A que los datos e información que proporcione al Departamento de Certificados </w:t>
      </w:r>
      <w:proofErr w:type="gramStart"/>
      <w:r w:rsidRPr="00BC7FE9">
        <w:rPr>
          <w:rFonts w:ascii="Bookman Old Style" w:eastAsia="Arial" w:hAnsi="Bookman Old Style" w:cs="Arial"/>
          <w:sz w:val="20"/>
          <w:szCs w:val="20"/>
          <w:lang w:val="es-MX"/>
        </w:rPr>
        <w:t>Electrónicos,</w:t>
      </w:r>
      <w:proofErr w:type="gramEnd"/>
      <w:r w:rsidRPr="00BC7FE9">
        <w:rPr>
          <w:rFonts w:ascii="Bookman Old Style" w:eastAsia="Arial" w:hAnsi="Bookman Old Style" w:cs="Arial"/>
          <w:sz w:val="20"/>
          <w:szCs w:val="20"/>
          <w:lang w:val="es-MX"/>
        </w:rPr>
        <w:t xml:space="preserve"> sean tratados de manera confidencial, en términos de las disposiciones jurídicas aplicables, y; </w:t>
      </w:r>
    </w:p>
    <w:p w14:paraId="19C53658" w14:textId="77777777" w:rsidR="00B73960" w:rsidRDefault="00B73960" w:rsidP="00BC7FE9">
      <w:pPr>
        <w:jc w:val="both"/>
        <w:rPr>
          <w:rFonts w:ascii="Bookman Old Style" w:eastAsia="Arial" w:hAnsi="Bookman Old Style" w:cs="Arial"/>
          <w:sz w:val="20"/>
          <w:szCs w:val="20"/>
          <w:lang w:val="es-MX"/>
        </w:rPr>
      </w:pPr>
    </w:p>
    <w:p w14:paraId="6D1FFF3A"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III.</w:t>
      </w:r>
      <w:r w:rsidRPr="00BC7FE9">
        <w:rPr>
          <w:rFonts w:ascii="Bookman Old Style" w:eastAsia="Arial" w:hAnsi="Bookman Old Style" w:cs="Arial"/>
          <w:sz w:val="20"/>
          <w:szCs w:val="20"/>
          <w:lang w:val="es-MX"/>
        </w:rPr>
        <w:t xml:space="preserve"> A recibir información sobre los procedimientos de solicitud, emisión, renovación y revocación de la FEJEM, así como de las instrucciones para su uso. </w:t>
      </w:r>
    </w:p>
    <w:p w14:paraId="35061CC4" w14:textId="77777777" w:rsidR="00B73960" w:rsidRDefault="00B73960" w:rsidP="00BC7FE9">
      <w:pPr>
        <w:jc w:val="both"/>
        <w:rPr>
          <w:rFonts w:ascii="Bookman Old Style" w:eastAsia="Arial" w:hAnsi="Bookman Old Style" w:cs="Arial"/>
          <w:sz w:val="20"/>
          <w:szCs w:val="20"/>
          <w:lang w:val="es-MX"/>
        </w:rPr>
      </w:pPr>
    </w:p>
    <w:p w14:paraId="4561B388"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Obligaciones de los titulares de una FEJEM </w:t>
      </w:r>
    </w:p>
    <w:p w14:paraId="0CD87BC9"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23</w:t>
      </w:r>
      <w:r w:rsidRPr="00BC7FE9">
        <w:rPr>
          <w:rFonts w:ascii="Bookman Old Style" w:eastAsia="Arial" w:hAnsi="Bookman Old Style" w:cs="Arial"/>
          <w:sz w:val="20"/>
          <w:szCs w:val="20"/>
          <w:lang w:val="es-MX"/>
        </w:rPr>
        <w:t xml:space="preserve">. Los titulares de la FEJEM tendrán las siguientes obligaciones: </w:t>
      </w:r>
    </w:p>
    <w:p w14:paraId="049BA00D" w14:textId="77777777" w:rsidR="00B73960" w:rsidRDefault="00B73960" w:rsidP="00BC7FE9">
      <w:pPr>
        <w:jc w:val="both"/>
        <w:rPr>
          <w:rFonts w:ascii="Bookman Old Style" w:eastAsia="Arial" w:hAnsi="Bookman Old Style" w:cs="Arial"/>
          <w:sz w:val="20"/>
          <w:szCs w:val="20"/>
          <w:lang w:val="es-MX"/>
        </w:rPr>
      </w:pPr>
    </w:p>
    <w:p w14:paraId="7FD41EC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w:t>
      </w:r>
      <w:r w:rsidRPr="00BC7FE9">
        <w:rPr>
          <w:rFonts w:ascii="Bookman Old Style" w:eastAsia="Arial" w:hAnsi="Bookman Old Style" w:cs="Arial"/>
          <w:sz w:val="20"/>
          <w:szCs w:val="20"/>
          <w:lang w:val="es-MX"/>
        </w:rPr>
        <w:t xml:space="preserve"> Proporcionar datos y documentos verdaderos, completos y exactos al momento de tramitar la solicitud de la FEJEM; </w:t>
      </w:r>
    </w:p>
    <w:p w14:paraId="4044181E" w14:textId="77777777" w:rsidR="00B73960" w:rsidRDefault="00B73960" w:rsidP="00BC7FE9">
      <w:pPr>
        <w:jc w:val="both"/>
        <w:rPr>
          <w:rFonts w:ascii="Bookman Old Style" w:eastAsia="Arial" w:hAnsi="Bookman Old Style" w:cs="Arial"/>
          <w:b/>
          <w:bCs/>
          <w:sz w:val="20"/>
          <w:szCs w:val="20"/>
          <w:lang w:val="es-MX"/>
        </w:rPr>
      </w:pPr>
    </w:p>
    <w:p w14:paraId="2755ED17"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w:t>
      </w:r>
      <w:r w:rsidRPr="00BC7FE9">
        <w:rPr>
          <w:rFonts w:ascii="Bookman Old Style" w:eastAsia="Arial" w:hAnsi="Bookman Old Style" w:cs="Arial"/>
          <w:sz w:val="20"/>
          <w:szCs w:val="20"/>
          <w:lang w:val="es-MX"/>
        </w:rPr>
        <w:t xml:space="preserve"> Resguardar la confidencialidad de su Llave Privada y de la clave de acceso a dicha llave, así como la de revocación del Certificado Digital de la FEJEM; </w:t>
      </w:r>
    </w:p>
    <w:p w14:paraId="008FC2A7" w14:textId="77777777" w:rsidR="00B73960" w:rsidRDefault="00B73960" w:rsidP="00BC7FE9">
      <w:pPr>
        <w:jc w:val="both"/>
        <w:rPr>
          <w:rFonts w:ascii="Bookman Old Style" w:eastAsia="Arial" w:hAnsi="Bookman Old Style" w:cs="Arial"/>
          <w:sz w:val="20"/>
          <w:szCs w:val="20"/>
          <w:lang w:val="es-MX"/>
        </w:rPr>
      </w:pPr>
    </w:p>
    <w:p w14:paraId="5F90E2BD"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III.</w:t>
      </w:r>
      <w:r w:rsidRPr="00BC7FE9">
        <w:rPr>
          <w:rFonts w:ascii="Bookman Old Style" w:eastAsia="Arial" w:hAnsi="Bookman Old Style" w:cs="Arial"/>
          <w:sz w:val="20"/>
          <w:szCs w:val="20"/>
          <w:lang w:val="es-MX"/>
        </w:rPr>
        <w:t xml:space="preserve"> Mantener un control físico, personal y exclusivo de su FEJEM; </w:t>
      </w:r>
    </w:p>
    <w:p w14:paraId="3478EFCA" w14:textId="77777777" w:rsidR="00B73960" w:rsidRDefault="00B73960" w:rsidP="00BC7FE9">
      <w:pPr>
        <w:jc w:val="both"/>
        <w:rPr>
          <w:rFonts w:ascii="Bookman Old Style" w:eastAsia="Arial" w:hAnsi="Bookman Old Style" w:cs="Arial"/>
          <w:sz w:val="20"/>
          <w:szCs w:val="20"/>
          <w:lang w:val="es-MX"/>
        </w:rPr>
      </w:pPr>
    </w:p>
    <w:p w14:paraId="2D55BFA8"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IV.</w:t>
      </w:r>
      <w:r w:rsidRPr="00BC7FE9">
        <w:rPr>
          <w:rFonts w:ascii="Bookman Old Style" w:eastAsia="Arial" w:hAnsi="Bookman Old Style" w:cs="Arial"/>
          <w:sz w:val="20"/>
          <w:szCs w:val="20"/>
          <w:lang w:val="es-MX"/>
        </w:rPr>
        <w:t xml:space="preserve"> Usar adecuadamente la FEJEM; y </w:t>
      </w:r>
    </w:p>
    <w:p w14:paraId="00C8C943" w14:textId="77777777" w:rsidR="00B73960" w:rsidRDefault="00B73960" w:rsidP="00BC7FE9">
      <w:pPr>
        <w:jc w:val="both"/>
        <w:rPr>
          <w:rFonts w:ascii="Bookman Old Style" w:eastAsia="Arial" w:hAnsi="Bookman Old Style" w:cs="Arial"/>
          <w:sz w:val="20"/>
          <w:szCs w:val="20"/>
          <w:lang w:val="es-MX"/>
        </w:rPr>
      </w:pPr>
    </w:p>
    <w:p w14:paraId="22B8A6EA"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V.</w:t>
      </w:r>
      <w:r w:rsidRPr="00BC7FE9">
        <w:rPr>
          <w:rFonts w:ascii="Bookman Old Style" w:eastAsia="Arial" w:hAnsi="Bookman Old Style" w:cs="Arial"/>
          <w:sz w:val="20"/>
          <w:szCs w:val="20"/>
          <w:lang w:val="es-MX"/>
        </w:rPr>
        <w:t xml:space="preserve"> Revocar de inmediato su FEJEM cuando se ponga en riesgo la confidencialidad de la Llave Privada o de las claves referidas en la fracción II de este artículo. </w:t>
      </w:r>
    </w:p>
    <w:p w14:paraId="7A6E7B48" w14:textId="7B7C613A"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CAPÍTULO II</w:t>
      </w:r>
    </w:p>
    <w:p w14:paraId="3B48125B" w14:textId="6DAAF9CF"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DE LAS SANCIONES</w:t>
      </w:r>
    </w:p>
    <w:p w14:paraId="121A9B7D" w14:textId="77777777" w:rsidR="00B73960" w:rsidRDefault="00B73960" w:rsidP="00BC7FE9">
      <w:pPr>
        <w:jc w:val="both"/>
        <w:rPr>
          <w:rFonts w:ascii="Bookman Old Style" w:eastAsia="Arial" w:hAnsi="Bookman Old Style" w:cs="Arial"/>
          <w:b/>
          <w:bCs/>
          <w:sz w:val="20"/>
          <w:szCs w:val="20"/>
          <w:lang w:val="es-MX"/>
        </w:rPr>
      </w:pPr>
    </w:p>
    <w:p w14:paraId="21433380"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Sanciones </w:t>
      </w:r>
    </w:p>
    <w:p w14:paraId="58D348C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 xml:space="preserve">Artículo 24. </w:t>
      </w:r>
      <w:r w:rsidRPr="00BC7FE9">
        <w:rPr>
          <w:rFonts w:ascii="Bookman Old Style" w:eastAsia="Arial" w:hAnsi="Bookman Old Style" w:cs="Arial"/>
          <w:sz w:val="20"/>
          <w:szCs w:val="20"/>
          <w:lang w:val="es-MX"/>
        </w:rPr>
        <w:t xml:space="preserve">Las conductas de los servidores públicos del Poder Judicial que impliquen el incumplimiento a los preceptos establecidos en el presente </w:t>
      </w:r>
      <w:proofErr w:type="gramStart"/>
      <w:r w:rsidRPr="00BC7FE9">
        <w:rPr>
          <w:rFonts w:ascii="Bookman Old Style" w:eastAsia="Arial" w:hAnsi="Bookman Old Style" w:cs="Arial"/>
          <w:sz w:val="20"/>
          <w:szCs w:val="20"/>
          <w:lang w:val="es-MX"/>
        </w:rPr>
        <w:t>reglamento,</w:t>
      </w:r>
      <w:proofErr w:type="gramEnd"/>
      <w:r w:rsidRPr="00BC7FE9">
        <w:rPr>
          <w:rFonts w:ascii="Bookman Old Style" w:eastAsia="Arial" w:hAnsi="Bookman Old Style" w:cs="Arial"/>
          <w:sz w:val="20"/>
          <w:szCs w:val="20"/>
          <w:lang w:val="es-MX"/>
        </w:rPr>
        <w:t xml:space="preserve"> darán lugar al procedimiento y a las sanciones que correspondan en términos de lo previsto en la Ley Orgánica del Poder Judicial del Estado de México, de la Ley de Responsabilidades Administrativas del Estado de México y Municipios, y demás disposiciones aplicables. </w:t>
      </w:r>
    </w:p>
    <w:p w14:paraId="2EFDDF25" w14:textId="77777777" w:rsidR="00B73960" w:rsidRDefault="00B73960" w:rsidP="00BC7FE9">
      <w:pPr>
        <w:jc w:val="both"/>
        <w:rPr>
          <w:rFonts w:ascii="Bookman Old Style" w:eastAsia="Arial" w:hAnsi="Bookman Old Style" w:cs="Arial"/>
          <w:sz w:val="20"/>
          <w:szCs w:val="20"/>
          <w:lang w:val="es-MX"/>
        </w:rPr>
      </w:pPr>
    </w:p>
    <w:p w14:paraId="5DF25864"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Vista a la autoridad competente </w:t>
      </w:r>
    </w:p>
    <w:p w14:paraId="6C97B4C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 xml:space="preserve">Artículo 25. </w:t>
      </w:r>
      <w:r w:rsidRPr="00BC7FE9">
        <w:rPr>
          <w:rFonts w:ascii="Bookman Old Style" w:eastAsia="Arial" w:hAnsi="Bookman Old Style" w:cs="Arial"/>
          <w:sz w:val="20"/>
          <w:szCs w:val="20"/>
          <w:lang w:val="es-MX"/>
        </w:rPr>
        <w:t xml:space="preserve">Los servidores públicos del Departamento de Certificados Electrónicos deberán hacer del conocimiento de las autoridades competentes las conductas de los usuarios, a quienes se les haya otorgado una FEJEM, que pudieran constituir delitos o responsabilidad administrativa. </w:t>
      </w:r>
    </w:p>
    <w:p w14:paraId="4E2BD189" w14:textId="77777777" w:rsidR="00B73960" w:rsidRDefault="00B73960" w:rsidP="00BC7FE9">
      <w:pPr>
        <w:jc w:val="both"/>
        <w:rPr>
          <w:rFonts w:ascii="Bookman Old Style" w:eastAsia="Arial" w:hAnsi="Bookman Old Style" w:cs="Arial"/>
          <w:sz w:val="20"/>
          <w:szCs w:val="20"/>
          <w:lang w:val="es-MX"/>
        </w:rPr>
      </w:pPr>
    </w:p>
    <w:p w14:paraId="15C88C8B" w14:textId="7BC80DC7"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TÍTULO TERCERO</w:t>
      </w:r>
    </w:p>
    <w:p w14:paraId="0D9E1740" w14:textId="44C58D4B"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DEL DEPARTAMENTO DE CERTIFICADOS ELECTRÓNICOS</w:t>
      </w:r>
    </w:p>
    <w:p w14:paraId="506478BF" w14:textId="77777777" w:rsidR="00B73960" w:rsidRDefault="00B73960" w:rsidP="00B73960">
      <w:pPr>
        <w:jc w:val="center"/>
        <w:rPr>
          <w:rFonts w:ascii="Bookman Old Style" w:eastAsia="Arial" w:hAnsi="Bookman Old Style" w:cs="Arial"/>
          <w:b/>
          <w:bCs/>
          <w:sz w:val="20"/>
          <w:szCs w:val="20"/>
          <w:lang w:val="es-MX"/>
        </w:rPr>
      </w:pPr>
    </w:p>
    <w:p w14:paraId="72BF44F3" w14:textId="69CA55C7"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CAPÍTULO ÚNICO</w:t>
      </w:r>
    </w:p>
    <w:p w14:paraId="58EA808E" w14:textId="77777777" w:rsidR="00B73960" w:rsidRDefault="00B73960" w:rsidP="00BC7FE9">
      <w:pPr>
        <w:jc w:val="both"/>
        <w:rPr>
          <w:rFonts w:ascii="Bookman Old Style" w:eastAsia="Arial" w:hAnsi="Bookman Old Style" w:cs="Arial"/>
          <w:b/>
          <w:bCs/>
          <w:sz w:val="20"/>
          <w:szCs w:val="20"/>
          <w:lang w:val="es-MX"/>
        </w:rPr>
      </w:pPr>
    </w:p>
    <w:p w14:paraId="77470CEE"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Departamento de Certificados Electrónicos </w:t>
      </w:r>
    </w:p>
    <w:p w14:paraId="32E7CA19" w14:textId="37529C68" w:rsidR="00BC7FE9"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26.</w:t>
      </w:r>
      <w:r w:rsidRPr="00BC7FE9">
        <w:rPr>
          <w:rFonts w:ascii="Bookman Old Style" w:eastAsia="Arial" w:hAnsi="Bookman Old Style" w:cs="Arial"/>
          <w:sz w:val="20"/>
          <w:szCs w:val="20"/>
          <w:lang w:val="es-MX"/>
        </w:rPr>
        <w:t xml:space="preserve"> El Departamento de Certificados Electrónicos será el responsable de llevar a cabo los procedimientos para la emisión, renovación, revocación y consulta de la FEJEM, por sí o por conducto de los Agentes Certificadores que la auxilien. Tendrá la estructura orgánica que establezca el Consejo de la Judicatura.</w:t>
      </w:r>
    </w:p>
    <w:p w14:paraId="7E4B2487" w14:textId="23C53F4A" w:rsidR="00BC7FE9" w:rsidRDefault="00BC7FE9" w:rsidP="00BC7FE9">
      <w:pPr>
        <w:jc w:val="both"/>
        <w:rPr>
          <w:rFonts w:ascii="Bookman Old Style" w:eastAsia="Arial" w:hAnsi="Bookman Old Style" w:cs="Arial"/>
          <w:sz w:val="20"/>
          <w:szCs w:val="20"/>
          <w:lang w:val="es-MX"/>
        </w:rPr>
      </w:pPr>
    </w:p>
    <w:p w14:paraId="2E1F1BD7"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Obligaciones del Departamento de Certificados Electrónicos </w:t>
      </w:r>
    </w:p>
    <w:p w14:paraId="7A387AB3"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27.</w:t>
      </w:r>
      <w:r w:rsidRPr="00BC7FE9">
        <w:rPr>
          <w:rFonts w:ascii="Bookman Old Style" w:eastAsia="Arial" w:hAnsi="Bookman Old Style" w:cs="Arial"/>
          <w:sz w:val="20"/>
          <w:szCs w:val="20"/>
          <w:lang w:val="es-MX"/>
        </w:rPr>
        <w:t xml:space="preserve"> Corresponde al Departamento de Certificados Electrónicos: </w:t>
      </w:r>
    </w:p>
    <w:p w14:paraId="0F40A615" w14:textId="77777777" w:rsidR="00B73960" w:rsidRDefault="00B73960" w:rsidP="00BC7FE9">
      <w:pPr>
        <w:jc w:val="both"/>
        <w:rPr>
          <w:rFonts w:ascii="Bookman Old Style" w:eastAsia="Arial" w:hAnsi="Bookman Old Style" w:cs="Arial"/>
          <w:sz w:val="20"/>
          <w:szCs w:val="20"/>
          <w:lang w:val="es-MX"/>
        </w:rPr>
      </w:pPr>
    </w:p>
    <w:p w14:paraId="58A6A4FD"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w:t>
      </w:r>
      <w:r w:rsidRPr="00BC7FE9">
        <w:rPr>
          <w:rFonts w:ascii="Bookman Old Style" w:eastAsia="Arial" w:hAnsi="Bookman Old Style" w:cs="Arial"/>
          <w:sz w:val="20"/>
          <w:szCs w:val="20"/>
          <w:lang w:val="es-MX"/>
        </w:rPr>
        <w:t xml:space="preserve"> Administrar el sistema informático para la emisión de los certificados digitales de la FEJEM; </w:t>
      </w:r>
    </w:p>
    <w:p w14:paraId="1ED6D171" w14:textId="77777777" w:rsidR="00B73960" w:rsidRDefault="00B73960" w:rsidP="00BC7FE9">
      <w:pPr>
        <w:jc w:val="both"/>
        <w:rPr>
          <w:rFonts w:ascii="Bookman Old Style" w:eastAsia="Arial" w:hAnsi="Bookman Old Style" w:cs="Arial"/>
          <w:b/>
          <w:bCs/>
          <w:sz w:val="20"/>
          <w:szCs w:val="20"/>
          <w:lang w:val="es-MX"/>
        </w:rPr>
      </w:pPr>
    </w:p>
    <w:p w14:paraId="1D90EA0C"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w:t>
      </w:r>
      <w:r w:rsidRPr="00BC7FE9">
        <w:rPr>
          <w:rFonts w:ascii="Bookman Old Style" w:eastAsia="Arial" w:hAnsi="Bookman Old Style" w:cs="Arial"/>
          <w:sz w:val="20"/>
          <w:szCs w:val="20"/>
          <w:lang w:val="es-MX"/>
        </w:rPr>
        <w:t xml:space="preserve"> Emitir certificados digitales de la FEJEM cuando así proceda; </w:t>
      </w:r>
    </w:p>
    <w:p w14:paraId="622D8562" w14:textId="77777777" w:rsidR="00B73960" w:rsidRDefault="00B73960" w:rsidP="00BC7FE9">
      <w:pPr>
        <w:jc w:val="both"/>
        <w:rPr>
          <w:rFonts w:ascii="Bookman Old Style" w:eastAsia="Arial" w:hAnsi="Bookman Old Style" w:cs="Arial"/>
          <w:sz w:val="20"/>
          <w:szCs w:val="20"/>
          <w:lang w:val="es-MX"/>
        </w:rPr>
      </w:pPr>
    </w:p>
    <w:p w14:paraId="3BF30AE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III.</w:t>
      </w:r>
      <w:r w:rsidRPr="00BC7FE9">
        <w:rPr>
          <w:rFonts w:ascii="Bookman Old Style" w:eastAsia="Arial" w:hAnsi="Bookman Old Style" w:cs="Arial"/>
          <w:sz w:val="20"/>
          <w:szCs w:val="20"/>
          <w:lang w:val="es-MX"/>
        </w:rPr>
        <w:t xml:space="preserve"> Cotejar la documentación que acompañe el solicitante de un certificado digital de FEJEM; </w:t>
      </w:r>
    </w:p>
    <w:p w14:paraId="69CBB987" w14:textId="77777777" w:rsidR="00B73960" w:rsidRDefault="00B73960" w:rsidP="00BC7FE9">
      <w:pPr>
        <w:jc w:val="both"/>
        <w:rPr>
          <w:rFonts w:ascii="Bookman Old Style" w:eastAsia="Arial" w:hAnsi="Bookman Old Style" w:cs="Arial"/>
          <w:sz w:val="20"/>
          <w:szCs w:val="20"/>
          <w:lang w:val="es-MX"/>
        </w:rPr>
      </w:pPr>
    </w:p>
    <w:p w14:paraId="79796F28" w14:textId="75F597C1"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IV.</w:t>
      </w:r>
      <w:r w:rsidRPr="00BC7FE9">
        <w:rPr>
          <w:rFonts w:ascii="Bookman Old Style" w:eastAsia="Arial" w:hAnsi="Bookman Old Style" w:cs="Arial"/>
          <w:sz w:val="20"/>
          <w:szCs w:val="20"/>
          <w:lang w:val="es-MX"/>
        </w:rPr>
        <w:t xml:space="preserve"> Brindar la atención a solicitudes de certificados digitales de la FEJEM; </w:t>
      </w:r>
    </w:p>
    <w:p w14:paraId="17E0EF92" w14:textId="77777777" w:rsidR="00B73960" w:rsidRDefault="00B73960" w:rsidP="00BC7FE9">
      <w:pPr>
        <w:jc w:val="both"/>
        <w:rPr>
          <w:rFonts w:ascii="Bookman Old Style" w:eastAsia="Arial" w:hAnsi="Bookman Old Style" w:cs="Arial"/>
          <w:sz w:val="20"/>
          <w:szCs w:val="20"/>
          <w:lang w:val="es-MX"/>
        </w:rPr>
      </w:pPr>
    </w:p>
    <w:p w14:paraId="60D09C75"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V.</w:t>
      </w:r>
      <w:r w:rsidRPr="00BC7FE9">
        <w:rPr>
          <w:rFonts w:ascii="Bookman Old Style" w:eastAsia="Arial" w:hAnsi="Bookman Old Style" w:cs="Arial"/>
          <w:sz w:val="20"/>
          <w:szCs w:val="20"/>
          <w:lang w:val="es-MX"/>
        </w:rPr>
        <w:t xml:space="preserve"> Rechazar las solicitudes de certificados digitales que no cumplan con los requisitos solicitados; </w:t>
      </w:r>
    </w:p>
    <w:p w14:paraId="67352322" w14:textId="77777777" w:rsidR="00B73960" w:rsidRDefault="00B73960" w:rsidP="00BC7FE9">
      <w:pPr>
        <w:jc w:val="both"/>
        <w:rPr>
          <w:rFonts w:ascii="Bookman Old Style" w:eastAsia="Arial" w:hAnsi="Bookman Old Style" w:cs="Arial"/>
          <w:sz w:val="20"/>
          <w:szCs w:val="20"/>
          <w:lang w:val="es-MX"/>
        </w:rPr>
      </w:pPr>
    </w:p>
    <w:p w14:paraId="5A54CBB3"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VI.</w:t>
      </w:r>
      <w:r w:rsidRPr="00BC7FE9">
        <w:rPr>
          <w:rFonts w:ascii="Bookman Old Style" w:eastAsia="Arial" w:hAnsi="Bookman Old Style" w:cs="Arial"/>
          <w:sz w:val="20"/>
          <w:szCs w:val="20"/>
          <w:lang w:val="es-MX"/>
        </w:rPr>
        <w:t xml:space="preserve"> Atender las solicitudes de revocación de certificados digitales cuando el interesado se encuentre imposibilitado para realizar el proceso de revocación en línea; </w:t>
      </w:r>
    </w:p>
    <w:p w14:paraId="59C83BD8" w14:textId="77777777" w:rsidR="00B73960" w:rsidRDefault="00B73960" w:rsidP="00BC7FE9">
      <w:pPr>
        <w:jc w:val="both"/>
        <w:rPr>
          <w:rFonts w:ascii="Bookman Old Style" w:eastAsia="Arial" w:hAnsi="Bookman Old Style" w:cs="Arial"/>
          <w:sz w:val="20"/>
          <w:szCs w:val="20"/>
          <w:lang w:val="es-MX"/>
        </w:rPr>
      </w:pPr>
    </w:p>
    <w:p w14:paraId="7D3C75A3" w14:textId="02177AA2"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VII.</w:t>
      </w:r>
      <w:r w:rsidRPr="00BC7FE9">
        <w:rPr>
          <w:rFonts w:ascii="Bookman Old Style" w:eastAsia="Arial" w:hAnsi="Bookman Old Style" w:cs="Arial"/>
          <w:sz w:val="20"/>
          <w:szCs w:val="20"/>
          <w:lang w:val="es-MX"/>
        </w:rPr>
        <w:t xml:space="preserve"> Llevar un control electrónico del número de certificados digitales de la FEJEM que se han emitido, rechazado o revocado; </w:t>
      </w:r>
    </w:p>
    <w:p w14:paraId="49D8B84E" w14:textId="77777777" w:rsidR="00B73960" w:rsidRDefault="00B73960" w:rsidP="00BC7FE9">
      <w:pPr>
        <w:jc w:val="both"/>
        <w:rPr>
          <w:rFonts w:ascii="Bookman Old Style" w:eastAsia="Arial" w:hAnsi="Bookman Old Style" w:cs="Arial"/>
          <w:sz w:val="20"/>
          <w:szCs w:val="20"/>
          <w:lang w:val="es-MX"/>
        </w:rPr>
      </w:pPr>
    </w:p>
    <w:p w14:paraId="7317E0BF"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VIII.</w:t>
      </w:r>
      <w:r w:rsidRPr="00BC7FE9">
        <w:rPr>
          <w:rFonts w:ascii="Bookman Old Style" w:eastAsia="Arial" w:hAnsi="Bookman Old Style" w:cs="Arial"/>
          <w:sz w:val="20"/>
          <w:szCs w:val="20"/>
          <w:lang w:val="es-MX"/>
        </w:rPr>
        <w:t xml:space="preserve"> Plantear la implementación de mejores prácticas para el uso de la FEJEM; </w:t>
      </w:r>
    </w:p>
    <w:p w14:paraId="44AA9939" w14:textId="77777777" w:rsidR="00B73960" w:rsidRDefault="00B73960" w:rsidP="00BC7FE9">
      <w:pPr>
        <w:jc w:val="both"/>
        <w:rPr>
          <w:rFonts w:ascii="Bookman Old Style" w:eastAsia="Arial" w:hAnsi="Bookman Old Style" w:cs="Arial"/>
          <w:sz w:val="20"/>
          <w:szCs w:val="20"/>
          <w:lang w:val="es-MX"/>
        </w:rPr>
      </w:pPr>
    </w:p>
    <w:p w14:paraId="23AEB5A3"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IX.</w:t>
      </w:r>
      <w:r w:rsidRPr="00BC7FE9">
        <w:rPr>
          <w:rFonts w:ascii="Bookman Old Style" w:eastAsia="Arial" w:hAnsi="Bookman Old Style" w:cs="Arial"/>
          <w:sz w:val="20"/>
          <w:szCs w:val="20"/>
          <w:lang w:val="es-MX"/>
        </w:rPr>
        <w:t xml:space="preserve"> Apoyar en la creación de los manuales generales de funcionamiento de los certificados digitales de la FEJEM; </w:t>
      </w:r>
    </w:p>
    <w:p w14:paraId="05CC4DFE" w14:textId="77777777" w:rsidR="00B73960" w:rsidRDefault="00B73960" w:rsidP="00BC7FE9">
      <w:pPr>
        <w:jc w:val="both"/>
        <w:rPr>
          <w:rFonts w:ascii="Bookman Old Style" w:eastAsia="Arial" w:hAnsi="Bookman Old Style" w:cs="Arial"/>
          <w:sz w:val="20"/>
          <w:szCs w:val="20"/>
          <w:lang w:val="es-MX"/>
        </w:rPr>
      </w:pPr>
    </w:p>
    <w:p w14:paraId="069B95E3" w14:textId="007AE5BE"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X.</w:t>
      </w:r>
      <w:r w:rsidRPr="00BC7FE9">
        <w:rPr>
          <w:rFonts w:ascii="Bookman Old Style" w:eastAsia="Arial" w:hAnsi="Bookman Old Style" w:cs="Arial"/>
          <w:sz w:val="20"/>
          <w:szCs w:val="20"/>
          <w:lang w:val="es-MX"/>
        </w:rPr>
        <w:t xml:space="preserve"> Coordinar los programas de capacitación a los usuarios finales de los certificados digitales de la FEJEM; </w:t>
      </w:r>
    </w:p>
    <w:p w14:paraId="24485288" w14:textId="77777777" w:rsidR="00B73960" w:rsidRDefault="00B73960" w:rsidP="00BC7FE9">
      <w:pPr>
        <w:jc w:val="both"/>
        <w:rPr>
          <w:rFonts w:ascii="Bookman Old Style" w:eastAsia="Arial" w:hAnsi="Bookman Old Style" w:cs="Arial"/>
          <w:sz w:val="20"/>
          <w:szCs w:val="20"/>
          <w:lang w:val="es-MX"/>
        </w:rPr>
      </w:pPr>
    </w:p>
    <w:p w14:paraId="5BE1E281"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XI.</w:t>
      </w:r>
      <w:r w:rsidRPr="00BC7FE9">
        <w:rPr>
          <w:rFonts w:ascii="Bookman Old Style" w:eastAsia="Arial" w:hAnsi="Bookman Old Style" w:cs="Arial"/>
          <w:sz w:val="20"/>
          <w:szCs w:val="20"/>
          <w:lang w:val="es-MX"/>
        </w:rPr>
        <w:t xml:space="preserve"> Plantear la implementación de mejores prácticas para el uso de la FEJEM; </w:t>
      </w:r>
    </w:p>
    <w:p w14:paraId="4211446D" w14:textId="77777777" w:rsidR="00B73960" w:rsidRDefault="00B73960" w:rsidP="00BC7FE9">
      <w:pPr>
        <w:jc w:val="both"/>
        <w:rPr>
          <w:rFonts w:ascii="Bookman Old Style" w:eastAsia="Arial" w:hAnsi="Bookman Old Style" w:cs="Arial"/>
          <w:sz w:val="20"/>
          <w:szCs w:val="20"/>
          <w:lang w:val="es-MX"/>
        </w:rPr>
      </w:pPr>
    </w:p>
    <w:p w14:paraId="23463EF1"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XII.</w:t>
      </w:r>
      <w:r w:rsidRPr="00BC7FE9">
        <w:rPr>
          <w:rFonts w:ascii="Bookman Old Style" w:eastAsia="Arial" w:hAnsi="Bookman Old Style" w:cs="Arial"/>
          <w:sz w:val="20"/>
          <w:szCs w:val="20"/>
          <w:lang w:val="es-MX"/>
        </w:rPr>
        <w:t xml:space="preserve"> Apoyar a las diversas áreas administrativas del Consejo de la Judicatura para implementar en sus procedimientos administrativos el uso de la FEJEM; </w:t>
      </w:r>
    </w:p>
    <w:p w14:paraId="0C464780" w14:textId="77777777" w:rsidR="00B73960" w:rsidRDefault="00B73960" w:rsidP="00BC7FE9">
      <w:pPr>
        <w:jc w:val="both"/>
        <w:rPr>
          <w:rFonts w:ascii="Bookman Old Style" w:eastAsia="Arial" w:hAnsi="Bookman Old Style" w:cs="Arial"/>
          <w:sz w:val="20"/>
          <w:szCs w:val="20"/>
          <w:lang w:val="es-MX"/>
        </w:rPr>
      </w:pPr>
    </w:p>
    <w:p w14:paraId="3155528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XIII.</w:t>
      </w:r>
      <w:r w:rsidRPr="00BC7FE9">
        <w:rPr>
          <w:rFonts w:ascii="Bookman Old Style" w:eastAsia="Arial" w:hAnsi="Bookman Old Style" w:cs="Arial"/>
          <w:sz w:val="20"/>
          <w:szCs w:val="20"/>
          <w:lang w:val="es-MX"/>
        </w:rPr>
        <w:t xml:space="preserve"> Proponer al Consejo de la Judicatura la celebración de convenios con otros entes públicos y privados que cuenten con Firma Electrónica Avanzada; </w:t>
      </w:r>
    </w:p>
    <w:p w14:paraId="35C9588A" w14:textId="77777777" w:rsidR="00B73960" w:rsidRDefault="00B73960" w:rsidP="00BC7FE9">
      <w:pPr>
        <w:jc w:val="both"/>
        <w:rPr>
          <w:rFonts w:ascii="Bookman Old Style" w:eastAsia="Arial" w:hAnsi="Bookman Old Style" w:cs="Arial"/>
          <w:sz w:val="20"/>
          <w:szCs w:val="20"/>
          <w:lang w:val="es-MX"/>
        </w:rPr>
      </w:pPr>
    </w:p>
    <w:p w14:paraId="781F54A5"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XIV.</w:t>
      </w:r>
      <w:r w:rsidRPr="00BC7FE9">
        <w:rPr>
          <w:rFonts w:ascii="Bookman Old Style" w:eastAsia="Arial" w:hAnsi="Bookman Old Style" w:cs="Arial"/>
          <w:sz w:val="20"/>
          <w:szCs w:val="20"/>
          <w:lang w:val="es-MX"/>
        </w:rPr>
        <w:t xml:space="preserve"> Revocar la FEJEM; y </w:t>
      </w:r>
    </w:p>
    <w:p w14:paraId="2E4DAB35" w14:textId="77777777" w:rsidR="00B73960" w:rsidRDefault="00B73960" w:rsidP="00BC7FE9">
      <w:pPr>
        <w:jc w:val="both"/>
        <w:rPr>
          <w:rFonts w:ascii="Bookman Old Style" w:eastAsia="Arial" w:hAnsi="Bookman Old Style" w:cs="Arial"/>
          <w:sz w:val="20"/>
          <w:szCs w:val="20"/>
          <w:lang w:val="es-MX"/>
        </w:rPr>
      </w:pPr>
    </w:p>
    <w:p w14:paraId="4E0057A4"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XV.</w:t>
      </w:r>
      <w:r w:rsidRPr="00BC7FE9">
        <w:rPr>
          <w:rFonts w:ascii="Bookman Old Style" w:eastAsia="Arial" w:hAnsi="Bookman Old Style" w:cs="Arial"/>
          <w:sz w:val="20"/>
          <w:szCs w:val="20"/>
          <w:lang w:val="es-MX"/>
        </w:rPr>
        <w:t xml:space="preserve"> Las demás que establezca el Consejo de la Judicatura. </w:t>
      </w:r>
    </w:p>
    <w:p w14:paraId="6F512C4C" w14:textId="77777777" w:rsidR="00B73960" w:rsidRDefault="00B73960" w:rsidP="00BC7FE9">
      <w:pPr>
        <w:jc w:val="both"/>
        <w:rPr>
          <w:rFonts w:ascii="Bookman Old Style" w:eastAsia="Arial" w:hAnsi="Bookman Old Style" w:cs="Arial"/>
          <w:sz w:val="20"/>
          <w:szCs w:val="20"/>
          <w:lang w:val="es-MX"/>
        </w:rPr>
      </w:pPr>
    </w:p>
    <w:p w14:paraId="3728A062"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Manuales de Usuario </w:t>
      </w:r>
    </w:p>
    <w:p w14:paraId="36635245"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28.</w:t>
      </w:r>
      <w:r w:rsidRPr="00BC7FE9">
        <w:rPr>
          <w:rFonts w:ascii="Bookman Old Style" w:eastAsia="Arial" w:hAnsi="Bookman Old Style" w:cs="Arial"/>
          <w:sz w:val="20"/>
          <w:szCs w:val="20"/>
          <w:lang w:val="es-MX"/>
        </w:rPr>
        <w:t xml:space="preserve"> El Departamento de Certificados Electrónicos publicará en los medios de comunicación electrónica del Poder Judicial, los manuales de usuario que se requieran, así como las políticas que estime necesarias. </w:t>
      </w:r>
    </w:p>
    <w:p w14:paraId="15DA6F24" w14:textId="77777777" w:rsidR="00B73960" w:rsidRDefault="00B73960" w:rsidP="00BC7FE9">
      <w:pPr>
        <w:jc w:val="both"/>
        <w:rPr>
          <w:rFonts w:ascii="Bookman Old Style" w:eastAsia="Arial" w:hAnsi="Bookman Old Style" w:cs="Arial"/>
          <w:sz w:val="20"/>
          <w:szCs w:val="20"/>
          <w:lang w:val="es-MX"/>
        </w:rPr>
      </w:pPr>
    </w:p>
    <w:p w14:paraId="60CF74B1"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Publicidad de la vigencia de los certificados </w:t>
      </w:r>
    </w:p>
    <w:p w14:paraId="0ABB4D02"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29.</w:t>
      </w:r>
      <w:r w:rsidRPr="00BC7FE9">
        <w:rPr>
          <w:rFonts w:ascii="Bookman Old Style" w:eastAsia="Arial" w:hAnsi="Bookman Old Style" w:cs="Arial"/>
          <w:sz w:val="20"/>
          <w:szCs w:val="20"/>
          <w:lang w:val="es-MX"/>
        </w:rPr>
        <w:t xml:space="preserve"> El Departamento de Certificados Electrónicos deberá hacer pública la vigencia de los certificados digitales de la FEJEM emitidos a los usuarios finales, así como todos los servicios relacionados con la misma, a través de la página web institucional del Poder Judicial. </w:t>
      </w:r>
    </w:p>
    <w:p w14:paraId="0653FEF2" w14:textId="77777777" w:rsidR="00B73960" w:rsidRDefault="00B73960" w:rsidP="00BC7FE9">
      <w:pPr>
        <w:jc w:val="both"/>
        <w:rPr>
          <w:rFonts w:ascii="Bookman Old Style" w:eastAsia="Arial" w:hAnsi="Bookman Old Style" w:cs="Arial"/>
          <w:sz w:val="20"/>
          <w:szCs w:val="20"/>
          <w:lang w:val="es-MX"/>
        </w:rPr>
      </w:pPr>
    </w:p>
    <w:p w14:paraId="3A44D6D1" w14:textId="16A4CCD8"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TÍTULO CUARTO</w:t>
      </w:r>
    </w:p>
    <w:p w14:paraId="49ABAF57" w14:textId="031EC313"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DEL RECONOCIMIENTO HOMOLOGADO DE CERTIFICADOS DIGITALES</w:t>
      </w:r>
      <w:r w:rsidR="00B73960">
        <w:rPr>
          <w:rFonts w:ascii="Bookman Old Style" w:eastAsia="Arial" w:hAnsi="Bookman Old Style" w:cs="Arial"/>
          <w:b/>
          <w:bCs/>
          <w:sz w:val="20"/>
          <w:szCs w:val="20"/>
          <w:lang w:val="es-MX"/>
        </w:rPr>
        <w:t xml:space="preserve"> </w:t>
      </w:r>
      <w:r w:rsidRPr="00B73960">
        <w:rPr>
          <w:rFonts w:ascii="Bookman Old Style" w:eastAsia="Arial" w:hAnsi="Bookman Old Style" w:cs="Arial"/>
          <w:b/>
          <w:bCs/>
          <w:sz w:val="20"/>
          <w:szCs w:val="20"/>
          <w:lang w:val="es-MX"/>
        </w:rPr>
        <w:t>DE FIRMA ELECTRÓNICA AVANZADA Y DE LA CELEBRACIÓN DE CONVENIOS DE COORDINACIÓN</w:t>
      </w:r>
    </w:p>
    <w:p w14:paraId="73F787EE" w14:textId="77777777" w:rsidR="00B73960" w:rsidRDefault="00B73960" w:rsidP="00B73960">
      <w:pPr>
        <w:jc w:val="center"/>
        <w:rPr>
          <w:rFonts w:ascii="Bookman Old Style" w:eastAsia="Arial" w:hAnsi="Bookman Old Style" w:cs="Arial"/>
          <w:b/>
          <w:bCs/>
          <w:sz w:val="20"/>
          <w:szCs w:val="20"/>
          <w:lang w:val="es-MX"/>
        </w:rPr>
      </w:pPr>
    </w:p>
    <w:p w14:paraId="3659B771" w14:textId="190F5D92" w:rsidR="00B73960" w:rsidRDefault="00BC7FE9" w:rsidP="00B73960">
      <w:pPr>
        <w:jc w:val="center"/>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CAPÍTULO ÚNICO</w:t>
      </w:r>
    </w:p>
    <w:p w14:paraId="514ADE5D" w14:textId="77777777" w:rsidR="00B73960" w:rsidRDefault="00B73960" w:rsidP="00BC7FE9">
      <w:pPr>
        <w:jc w:val="both"/>
        <w:rPr>
          <w:rFonts w:ascii="Bookman Old Style" w:eastAsia="Arial" w:hAnsi="Bookman Old Style" w:cs="Arial"/>
          <w:b/>
          <w:bCs/>
          <w:sz w:val="20"/>
          <w:szCs w:val="20"/>
          <w:lang w:val="es-MX"/>
        </w:rPr>
      </w:pPr>
    </w:p>
    <w:p w14:paraId="29755E06"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Convenio de Coordinación </w:t>
      </w:r>
    </w:p>
    <w:p w14:paraId="63656065" w14:textId="77777777" w:rsidR="00B73960" w:rsidRDefault="00BC7FE9" w:rsidP="00BC7FE9">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30.</w:t>
      </w:r>
      <w:r w:rsidRPr="00BC7FE9">
        <w:rPr>
          <w:rFonts w:ascii="Bookman Old Style" w:eastAsia="Arial" w:hAnsi="Bookman Old Style" w:cs="Arial"/>
          <w:sz w:val="20"/>
          <w:szCs w:val="20"/>
          <w:lang w:val="es-MX"/>
        </w:rPr>
        <w:t xml:space="preserve"> El Poder Judicial podrá reconocer un certificado digital de firma electrónica que hubiere emitido otro estado, entidad federal o dependencia, siempre y cuando se haya celebrado convenio de coordinación para el reconocimiento de certificados digitales homologados, en términos de lo previsto en la legislación aplicable. En la inteligencia de que, para acceder a él o los sistemas electrónicos, será necesaria la verificación en línea de la vigencia de los certificados correspondientes. </w:t>
      </w:r>
    </w:p>
    <w:p w14:paraId="21BB5615" w14:textId="77777777" w:rsidR="00B73960" w:rsidRDefault="00B73960" w:rsidP="00BC7FE9">
      <w:pPr>
        <w:jc w:val="both"/>
        <w:rPr>
          <w:rFonts w:ascii="Bookman Old Style" w:eastAsia="Arial" w:hAnsi="Bookman Old Style" w:cs="Arial"/>
          <w:sz w:val="20"/>
          <w:szCs w:val="20"/>
          <w:lang w:val="es-MX"/>
        </w:rPr>
      </w:pPr>
    </w:p>
    <w:p w14:paraId="43FE1A89" w14:textId="77777777" w:rsidR="00B73960" w:rsidRDefault="00BC7FE9" w:rsidP="00BC7FE9">
      <w:pPr>
        <w:jc w:val="both"/>
        <w:rPr>
          <w:rFonts w:ascii="Bookman Old Style" w:eastAsia="Arial" w:hAnsi="Bookman Old Style" w:cs="Arial"/>
          <w:b/>
          <w:bCs/>
          <w:sz w:val="20"/>
          <w:szCs w:val="20"/>
          <w:lang w:val="es-MX"/>
        </w:rPr>
      </w:pPr>
      <w:r w:rsidRPr="00B73960">
        <w:rPr>
          <w:rFonts w:ascii="Bookman Old Style" w:eastAsia="Arial" w:hAnsi="Bookman Old Style" w:cs="Arial"/>
          <w:b/>
          <w:bCs/>
          <w:sz w:val="20"/>
          <w:szCs w:val="20"/>
          <w:lang w:val="es-MX"/>
        </w:rPr>
        <w:t xml:space="preserve">Situaciones no previstas </w:t>
      </w:r>
    </w:p>
    <w:p w14:paraId="2AD46508" w14:textId="3134AB77" w:rsidR="00AC46A1" w:rsidRDefault="00BC7FE9" w:rsidP="00AC46A1">
      <w:pPr>
        <w:jc w:val="both"/>
        <w:rPr>
          <w:rFonts w:ascii="Bookman Old Style" w:eastAsia="Arial" w:hAnsi="Bookman Old Style" w:cs="Arial"/>
          <w:sz w:val="20"/>
          <w:szCs w:val="20"/>
          <w:lang w:val="es-MX"/>
        </w:rPr>
      </w:pPr>
      <w:r w:rsidRPr="00B73960">
        <w:rPr>
          <w:rFonts w:ascii="Bookman Old Style" w:eastAsia="Arial" w:hAnsi="Bookman Old Style" w:cs="Arial"/>
          <w:b/>
          <w:bCs/>
          <w:sz w:val="20"/>
          <w:szCs w:val="20"/>
          <w:lang w:val="es-MX"/>
        </w:rPr>
        <w:t>Artículo 31.</w:t>
      </w:r>
      <w:r w:rsidRPr="00BC7FE9">
        <w:rPr>
          <w:rFonts w:ascii="Bookman Old Style" w:eastAsia="Arial" w:hAnsi="Bookman Old Style" w:cs="Arial"/>
          <w:sz w:val="20"/>
          <w:szCs w:val="20"/>
          <w:lang w:val="es-MX"/>
        </w:rPr>
        <w:t xml:space="preserve"> Cualquier situación no prevista en este reglamento, será resuelta por el Consejo de la Judicatura</w:t>
      </w:r>
    </w:p>
    <w:p w14:paraId="7E1BDF4B" w14:textId="0E524BFE" w:rsidR="00BC7FE9" w:rsidRDefault="00BC7FE9" w:rsidP="006B7475">
      <w:pPr>
        <w:jc w:val="right"/>
        <w:rPr>
          <w:rFonts w:ascii="Bookman Old Style" w:eastAsia="Arial" w:hAnsi="Bookman Old Style" w:cs="Arial"/>
          <w:sz w:val="20"/>
          <w:szCs w:val="20"/>
          <w:lang w:val="es-MX"/>
        </w:rPr>
      </w:pPr>
    </w:p>
    <w:p w14:paraId="0639F99D" w14:textId="77777777" w:rsidR="00BC7FE9" w:rsidRDefault="00BC7FE9" w:rsidP="006B7475">
      <w:pPr>
        <w:jc w:val="right"/>
        <w:rPr>
          <w:rFonts w:ascii="Bookman Old Style" w:eastAsia="Arial" w:hAnsi="Bookman Old Style" w:cs="Arial"/>
          <w:sz w:val="20"/>
          <w:szCs w:val="20"/>
          <w:lang w:val="es-MX"/>
        </w:rPr>
      </w:pPr>
    </w:p>
    <w:p w14:paraId="34E7D7D3" w14:textId="77777777" w:rsidR="00CD5389" w:rsidRDefault="00CD5389" w:rsidP="006B7475">
      <w:pPr>
        <w:jc w:val="right"/>
        <w:rPr>
          <w:rFonts w:ascii="Bookman Old Style" w:eastAsia="Arial" w:hAnsi="Bookman Old Style" w:cs="Arial"/>
          <w:sz w:val="20"/>
          <w:szCs w:val="20"/>
          <w:lang w:val="es-MX"/>
        </w:rPr>
      </w:pPr>
    </w:p>
    <w:p w14:paraId="3D4F7D50" w14:textId="20545D30" w:rsidR="00CD5389" w:rsidRPr="00070E19" w:rsidRDefault="00CD5389" w:rsidP="00CD5389">
      <w:pPr>
        <w:pStyle w:val="Textosinformato"/>
        <w:ind w:right="145"/>
        <w:rPr>
          <w:rFonts w:ascii="Bookman Old Style" w:hAnsi="Bookman Old Style"/>
          <w:lang w:val="es-MX"/>
        </w:rPr>
      </w:pPr>
      <w:r>
        <w:rPr>
          <w:rFonts w:ascii="Bookman Old Style" w:hAnsi="Bookman Old Style"/>
          <w:b/>
          <w:lang w:val="es-MX"/>
        </w:rPr>
        <w:t>APROBACIÓ</w:t>
      </w:r>
      <w:r w:rsidRPr="00070E19">
        <w:rPr>
          <w:rFonts w:ascii="Bookman Old Style" w:hAnsi="Bookman Old Style"/>
          <w:b/>
          <w:lang w:val="es-MX"/>
        </w:rPr>
        <w:t>N:</w:t>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Pr>
          <w:rFonts w:ascii="Bookman Old Style" w:hAnsi="Bookman Old Style"/>
          <w:lang w:val="es-MX"/>
        </w:rPr>
        <w:t>2</w:t>
      </w:r>
      <w:r w:rsidR="00B73960">
        <w:rPr>
          <w:rFonts w:ascii="Bookman Old Style" w:hAnsi="Bookman Old Style"/>
          <w:lang w:val="es-MX"/>
        </w:rPr>
        <w:t>5</w:t>
      </w:r>
      <w:r w:rsidRPr="00070E19">
        <w:rPr>
          <w:rFonts w:ascii="Bookman Old Style" w:hAnsi="Bookman Old Style"/>
          <w:lang w:val="es-MX"/>
        </w:rPr>
        <w:t xml:space="preserve"> de </w:t>
      </w:r>
      <w:r>
        <w:rPr>
          <w:rFonts w:ascii="Bookman Old Style" w:hAnsi="Bookman Old Style"/>
          <w:lang w:val="es-MX"/>
        </w:rPr>
        <w:t xml:space="preserve">octubre </w:t>
      </w:r>
      <w:r w:rsidRPr="00070E19">
        <w:rPr>
          <w:rFonts w:ascii="Bookman Old Style" w:hAnsi="Bookman Old Style"/>
          <w:lang w:val="es-MX"/>
        </w:rPr>
        <w:t>de 20</w:t>
      </w:r>
      <w:r w:rsidR="00B73960">
        <w:rPr>
          <w:rFonts w:ascii="Bookman Old Style" w:hAnsi="Bookman Old Style"/>
          <w:lang w:val="es-MX"/>
        </w:rPr>
        <w:t>2</w:t>
      </w:r>
      <w:r w:rsidRPr="00070E19">
        <w:rPr>
          <w:rFonts w:ascii="Bookman Old Style" w:hAnsi="Bookman Old Style"/>
          <w:lang w:val="es-MX"/>
        </w:rPr>
        <w:t>1</w:t>
      </w:r>
      <w:r>
        <w:rPr>
          <w:rFonts w:ascii="Bookman Old Style" w:hAnsi="Bookman Old Style"/>
          <w:lang w:val="es-MX"/>
        </w:rPr>
        <w:t>.</w:t>
      </w:r>
    </w:p>
    <w:p w14:paraId="2D8740BA" w14:textId="77777777" w:rsidR="00CD5389" w:rsidRPr="00070E19" w:rsidRDefault="00CD5389" w:rsidP="00CD5389">
      <w:pPr>
        <w:pStyle w:val="Textosinformato"/>
        <w:ind w:right="145"/>
        <w:rPr>
          <w:rFonts w:ascii="Bookman Old Style" w:hAnsi="Bookman Old Style"/>
          <w:lang w:val="es-MX"/>
        </w:rPr>
      </w:pPr>
    </w:p>
    <w:p w14:paraId="38CAF12B" w14:textId="3CD50C14" w:rsidR="00CD5389" w:rsidRPr="00070E19" w:rsidRDefault="00CD5389" w:rsidP="00CD5389">
      <w:pPr>
        <w:pStyle w:val="Textosinformato"/>
        <w:ind w:right="145"/>
        <w:rPr>
          <w:rFonts w:ascii="Bookman Old Style" w:hAnsi="Bookman Old Style"/>
          <w:lang w:val="es-MX"/>
        </w:rPr>
      </w:pPr>
      <w:r>
        <w:rPr>
          <w:rFonts w:ascii="Bookman Old Style" w:hAnsi="Bookman Old Style"/>
          <w:b/>
          <w:lang w:val="es-MX"/>
        </w:rPr>
        <w:t>PUBLICACIÓ</w:t>
      </w:r>
      <w:r w:rsidRPr="00070E19">
        <w:rPr>
          <w:rFonts w:ascii="Bookman Old Style" w:hAnsi="Bookman Old Style"/>
          <w:b/>
          <w:lang w:val="es-MX"/>
        </w:rPr>
        <w:t>N:</w:t>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hyperlink r:id="rId7" w:history="1">
        <w:r w:rsidRPr="00CD5389">
          <w:rPr>
            <w:rStyle w:val="Hipervnculo"/>
            <w:rFonts w:ascii="Bookman Old Style" w:hAnsi="Bookman Old Style"/>
            <w:lang w:val="es-MX"/>
          </w:rPr>
          <w:t>1</w:t>
        </w:r>
        <w:r w:rsidR="00AC46A1">
          <w:rPr>
            <w:rStyle w:val="Hipervnculo"/>
            <w:rFonts w:ascii="Bookman Old Style" w:hAnsi="Bookman Old Style"/>
            <w:lang w:val="es-MX"/>
          </w:rPr>
          <w:t>0</w:t>
        </w:r>
        <w:r w:rsidRPr="00CD5389">
          <w:rPr>
            <w:rStyle w:val="Hipervnculo"/>
            <w:rFonts w:ascii="Bookman Old Style" w:hAnsi="Bookman Old Style"/>
            <w:lang w:val="es-MX"/>
          </w:rPr>
          <w:t xml:space="preserve"> de </w:t>
        </w:r>
        <w:r w:rsidR="00AC46A1">
          <w:rPr>
            <w:rStyle w:val="Hipervnculo"/>
            <w:rFonts w:ascii="Bookman Old Style" w:hAnsi="Bookman Old Style"/>
            <w:lang w:val="es-MX"/>
          </w:rPr>
          <w:t xml:space="preserve">noviembre </w:t>
        </w:r>
        <w:r w:rsidRPr="00CD5389">
          <w:rPr>
            <w:rStyle w:val="Hipervnculo"/>
            <w:rFonts w:ascii="Bookman Old Style" w:hAnsi="Bookman Old Style"/>
            <w:lang w:val="es-MX"/>
          </w:rPr>
          <w:t>de 20</w:t>
        </w:r>
        <w:r w:rsidR="00AC46A1">
          <w:rPr>
            <w:rStyle w:val="Hipervnculo"/>
            <w:rFonts w:ascii="Bookman Old Style" w:hAnsi="Bookman Old Style"/>
            <w:lang w:val="es-MX"/>
          </w:rPr>
          <w:t>2</w:t>
        </w:r>
        <w:r w:rsidRPr="00CD5389">
          <w:rPr>
            <w:rStyle w:val="Hipervnculo"/>
            <w:rFonts w:ascii="Bookman Old Style" w:hAnsi="Bookman Old Style"/>
            <w:lang w:val="es-MX"/>
          </w:rPr>
          <w:t>1.</w:t>
        </w:r>
      </w:hyperlink>
    </w:p>
    <w:p w14:paraId="5C92D10A" w14:textId="77777777" w:rsidR="00CD5389" w:rsidRPr="00070E19" w:rsidRDefault="00CD5389" w:rsidP="00CD5389">
      <w:pPr>
        <w:pStyle w:val="Textosinformato"/>
        <w:ind w:right="145"/>
        <w:rPr>
          <w:rFonts w:ascii="Bookman Old Style" w:hAnsi="Bookman Old Style"/>
          <w:lang w:val="es-MX"/>
        </w:rPr>
      </w:pPr>
    </w:p>
    <w:p w14:paraId="17BEAC59" w14:textId="4CA2B99D" w:rsidR="00CD5389" w:rsidRPr="006B7475" w:rsidRDefault="00CD5389" w:rsidP="00AC46A1">
      <w:pPr>
        <w:pStyle w:val="Textosinformato"/>
        <w:ind w:left="5760" w:right="145" w:hanging="5760"/>
        <w:rPr>
          <w:rFonts w:ascii="Bookman Old Style" w:eastAsia="Arial" w:hAnsi="Bookman Old Style" w:cs="Arial"/>
          <w:lang w:val="es-MX"/>
        </w:rPr>
      </w:pPr>
      <w:r w:rsidRPr="00070E19">
        <w:rPr>
          <w:rFonts w:ascii="Bookman Old Style" w:hAnsi="Bookman Old Style"/>
          <w:b/>
          <w:lang w:val="es-MX"/>
        </w:rPr>
        <w:t>VIGENCIA:</w:t>
      </w:r>
      <w:r w:rsidRPr="00070E19">
        <w:rPr>
          <w:rFonts w:ascii="Bookman Old Style" w:hAnsi="Bookman Old Style"/>
          <w:b/>
          <w:lang w:val="es-MX"/>
        </w:rPr>
        <w:tab/>
      </w:r>
      <w:r w:rsidR="00AC46A1" w:rsidRPr="00BC7FE9">
        <w:rPr>
          <w:rFonts w:ascii="Bookman Old Style" w:eastAsia="Arial" w:hAnsi="Bookman Old Style" w:cs="Arial"/>
          <w:lang w:val="es-MX"/>
        </w:rPr>
        <w:t>El presente acuerdo entrará en vigor al día hábil siguiente de su publicación.</w:t>
      </w:r>
    </w:p>
    <w:sectPr w:rsidR="00CD5389" w:rsidRPr="006B7475" w:rsidSect="00AC46A1">
      <w:headerReference w:type="default" r:id="rId8"/>
      <w:footerReference w:type="default" r:id="rId9"/>
      <w:type w:val="continuous"/>
      <w:pgSz w:w="12250" w:h="15850"/>
      <w:pgMar w:top="1418" w:right="1418" w:bottom="1418" w:left="1418"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79D9" w14:textId="77777777" w:rsidR="00BC7FE9" w:rsidRDefault="00BC7FE9" w:rsidP="00CD5389">
      <w:r>
        <w:separator/>
      </w:r>
    </w:p>
  </w:endnote>
  <w:endnote w:type="continuationSeparator" w:id="0">
    <w:p w14:paraId="7C76D701" w14:textId="77777777" w:rsidR="00BC7FE9" w:rsidRDefault="00BC7FE9" w:rsidP="00C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095105"/>
      <w:docPartObj>
        <w:docPartGallery w:val="Page Numbers (Bottom of Page)"/>
        <w:docPartUnique/>
      </w:docPartObj>
    </w:sdtPr>
    <w:sdtEndPr>
      <w:rPr>
        <w:sz w:val="16"/>
        <w:szCs w:val="16"/>
      </w:rPr>
    </w:sdtEndPr>
    <w:sdtContent>
      <w:p w14:paraId="7B4C1236" w14:textId="77777777" w:rsidR="00CD5389" w:rsidRDefault="00CD5389" w:rsidP="00CD5389">
        <w:pPr>
          <w:pStyle w:val="Piedepgina"/>
          <w:tabs>
            <w:tab w:val="left" w:pos="6237"/>
          </w:tabs>
          <w:jc w:val="center"/>
        </w:pPr>
        <w:r w:rsidRPr="0041702D">
          <w:rPr>
            <w:noProof/>
            <w:lang w:val="es-MX" w:eastAsia="es-MX"/>
          </w:rPr>
          <w:drawing>
            <wp:inline distT="0" distB="0" distL="0" distR="0" wp14:anchorId="549C6AA6" wp14:editId="0FB43B3F">
              <wp:extent cx="6228080" cy="93336"/>
              <wp:effectExtent l="0" t="0" r="0" b="0"/>
              <wp:docPr id="6" name="Imagen 6"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2564" cy="271591"/>
                      </a:xfrm>
                      <a:prstGeom prst="rect">
                        <a:avLst/>
                      </a:prstGeom>
                      <a:noFill/>
                      <a:ln>
                        <a:noFill/>
                      </a:ln>
                    </pic:spPr>
                  </pic:pic>
                </a:graphicData>
              </a:graphic>
            </wp:inline>
          </w:drawing>
        </w:r>
      </w:p>
      <w:tbl>
        <w:tblPr>
          <w:tblW w:w="9747" w:type="dxa"/>
          <w:jc w:val="center"/>
          <w:tblLook w:val="04A0" w:firstRow="1" w:lastRow="0" w:firstColumn="1" w:lastColumn="0" w:noHBand="0" w:noVBand="1"/>
        </w:tblPr>
        <w:tblGrid>
          <w:gridCol w:w="9747"/>
        </w:tblGrid>
        <w:tr w:rsidR="00CD5389" w:rsidRPr="00FC30C9" w14:paraId="51ABC819" w14:textId="77777777" w:rsidTr="00AC46A1">
          <w:trPr>
            <w:trHeight w:val="147"/>
            <w:jc w:val="center"/>
          </w:trPr>
          <w:tc>
            <w:tcPr>
              <w:tcW w:w="9747" w:type="dxa"/>
            </w:tcPr>
            <w:p w14:paraId="50284F41" w14:textId="6F9B4DFC" w:rsidR="00AC46A1" w:rsidRDefault="00CD5389" w:rsidP="00AC46A1">
              <w:pPr>
                <w:jc w:val="center"/>
                <w:rPr>
                  <w:rFonts w:ascii="Bookman Old Style" w:hAnsi="Bookman Old Style"/>
                  <w:b/>
                  <w:sz w:val="16"/>
                  <w:szCs w:val="16"/>
                  <w:lang w:val="es-MX"/>
                </w:rPr>
              </w:pPr>
              <w:r w:rsidRPr="00CD5389">
                <w:rPr>
                  <w:rFonts w:ascii="Bookman Old Style" w:hAnsi="Bookman Old Style"/>
                  <w:b/>
                  <w:sz w:val="16"/>
                  <w:szCs w:val="16"/>
                  <w:lang w:val="es-MX"/>
                </w:rPr>
                <w:t xml:space="preserve">REGLAMENTO </w:t>
              </w:r>
              <w:r w:rsidR="00AC46A1">
                <w:rPr>
                  <w:rFonts w:ascii="Bookman Old Style" w:hAnsi="Bookman Old Style"/>
                  <w:b/>
                  <w:sz w:val="16"/>
                  <w:szCs w:val="16"/>
                  <w:lang w:val="es-MX"/>
                </w:rPr>
                <w:t xml:space="preserve">PARA LA OPERATIVIDAD </w:t>
              </w:r>
              <w:r w:rsidRPr="00CD5389">
                <w:rPr>
                  <w:rFonts w:ascii="Bookman Old Style" w:hAnsi="Bookman Old Style"/>
                  <w:b/>
                  <w:sz w:val="16"/>
                  <w:szCs w:val="16"/>
                  <w:lang w:val="es-MX"/>
                </w:rPr>
                <w:t>DE LA FIRMA ELECTRÓNICA AVANZADA DEL</w:t>
              </w:r>
            </w:p>
            <w:p w14:paraId="7A23FCF2" w14:textId="70643A95" w:rsidR="00CD5389" w:rsidRPr="00072014" w:rsidRDefault="00CD5389" w:rsidP="00CD5389">
              <w:pPr>
                <w:jc w:val="center"/>
                <w:rPr>
                  <w:sz w:val="16"/>
                  <w:szCs w:val="16"/>
                  <w:lang w:val="es-MX"/>
                </w:rPr>
              </w:pPr>
              <w:r w:rsidRPr="00CD5389">
                <w:rPr>
                  <w:rFonts w:ascii="Bookman Old Style" w:hAnsi="Bookman Old Style"/>
                  <w:b/>
                  <w:sz w:val="16"/>
                  <w:szCs w:val="16"/>
                  <w:lang w:val="es-MX"/>
                </w:rPr>
                <w:t>PODER JUDICIAL DEL ESTADO DE MÉXICO (FEJEM)</w:t>
              </w:r>
            </w:p>
          </w:tc>
        </w:tr>
      </w:tbl>
      <w:p w14:paraId="46284E68" w14:textId="77777777" w:rsidR="00CD5389" w:rsidRDefault="00CD5389" w:rsidP="00CD5389">
        <w:pPr>
          <w:pStyle w:val="Piedepgina"/>
          <w:jc w:val="right"/>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sidRPr="00CD5389">
          <w:rPr>
            <w:rFonts w:ascii="Bookman Old Style" w:hAnsi="Bookman Old Style"/>
            <w:noProof/>
            <w:sz w:val="16"/>
            <w:szCs w:val="16"/>
            <w:lang w:val="es-ES"/>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A1D6" w14:textId="77777777" w:rsidR="00BC7FE9" w:rsidRDefault="00BC7FE9" w:rsidP="00CD5389">
      <w:r>
        <w:separator/>
      </w:r>
    </w:p>
  </w:footnote>
  <w:footnote w:type="continuationSeparator" w:id="0">
    <w:p w14:paraId="7EED2281" w14:textId="77777777" w:rsidR="00BC7FE9" w:rsidRDefault="00BC7FE9" w:rsidP="00CD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FABC" w14:textId="323E571C" w:rsidR="00CD5389" w:rsidRDefault="00CD5389">
    <w:pPr>
      <w:pStyle w:val="Encabezado"/>
    </w:pPr>
    <w:r w:rsidRPr="008D1487">
      <w:rPr>
        <w:noProof/>
        <w:lang w:val="es-MX" w:eastAsia="es-MX"/>
      </w:rPr>
      <w:drawing>
        <wp:inline distT="0" distB="0" distL="0" distR="0" wp14:anchorId="0BDB44B6" wp14:editId="75E7B1C9">
          <wp:extent cx="5971540" cy="586427"/>
          <wp:effectExtent l="0" t="0" r="0" b="0"/>
          <wp:docPr id="5" name="Imagen 5"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586427"/>
                  </a:xfrm>
                  <a:prstGeom prst="rect">
                    <a:avLst/>
                  </a:prstGeom>
                  <a:noFill/>
                  <a:ln>
                    <a:noFill/>
                  </a:ln>
                </pic:spPr>
              </pic:pic>
            </a:graphicData>
          </a:graphic>
        </wp:inline>
      </w:drawing>
    </w:r>
  </w:p>
  <w:p w14:paraId="7E079DA0" w14:textId="2DD3C281" w:rsidR="00AC46A1" w:rsidRDefault="00AC46A1" w:rsidP="00AC46A1">
    <w:pPr>
      <w:pStyle w:val="Encabezado"/>
      <w:jc w:val="right"/>
      <w:rPr>
        <w:rFonts w:ascii="Bookman Old Style" w:hAnsi="Bookman Old Style"/>
        <w:sz w:val="16"/>
        <w:szCs w:val="16"/>
        <w:lang w:val="es-MX"/>
      </w:rPr>
    </w:pPr>
    <w:r w:rsidRPr="00AC46A1">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10</w:t>
    </w:r>
    <w:r w:rsidRPr="00AC46A1">
      <w:rPr>
        <w:rFonts w:ascii="Bookman Old Style" w:hAnsi="Bookman Old Style"/>
        <w:sz w:val="16"/>
        <w:szCs w:val="16"/>
        <w:lang w:val="es-MX"/>
      </w:rPr>
      <w:t xml:space="preserve"> de </w:t>
    </w:r>
    <w:r>
      <w:rPr>
        <w:rFonts w:ascii="Bookman Old Style" w:hAnsi="Bookman Old Style"/>
        <w:sz w:val="16"/>
        <w:szCs w:val="16"/>
        <w:lang w:val="es-MX"/>
      </w:rPr>
      <w:t xml:space="preserve">noviembre </w:t>
    </w:r>
    <w:r w:rsidRPr="00AC46A1">
      <w:rPr>
        <w:rFonts w:ascii="Bookman Old Style" w:hAnsi="Bookman Old Style"/>
        <w:sz w:val="16"/>
        <w:szCs w:val="16"/>
        <w:lang w:val="es-MX"/>
      </w:rPr>
      <w:t xml:space="preserve">de 2021. </w:t>
    </w:r>
  </w:p>
  <w:p w14:paraId="1CA089F1" w14:textId="2CB29CF5" w:rsidR="00AC46A1" w:rsidRPr="00AC46A1" w:rsidRDefault="00AC46A1" w:rsidP="00AC46A1">
    <w:pPr>
      <w:pStyle w:val="Encabezado"/>
      <w:jc w:val="right"/>
      <w:rPr>
        <w:rFonts w:ascii="Bookman Old Style" w:hAnsi="Bookman Old Style"/>
        <w:i/>
        <w:iCs/>
        <w:color w:val="1F497D" w:themeColor="text2"/>
        <w:sz w:val="16"/>
        <w:szCs w:val="16"/>
      </w:rPr>
    </w:pPr>
    <w:r w:rsidRPr="00AC46A1">
      <w:rPr>
        <w:rFonts w:ascii="Bookman Old Style" w:hAnsi="Bookman Old Style"/>
        <w:i/>
        <w:iCs/>
        <w:color w:val="1F497D" w:themeColor="text2"/>
        <w:sz w:val="16"/>
        <w:szCs w:val="16"/>
      </w:rPr>
      <w:t xml:space="preserve">Sin </w:t>
    </w:r>
    <w:r w:rsidRPr="00AC46A1">
      <w:rPr>
        <w:rFonts w:ascii="Bookman Old Style" w:hAnsi="Bookman Old Style"/>
        <w:i/>
        <w:iCs/>
        <w:color w:val="1F497D" w:themeColor="text2"/>
        <w:sz w:val="16"/>
        <w:szCs w:val="16"/>
        <w:lang w:val="es-MX"/>
      </w:rPr>
      <w:t>reformas</w:t>
    </w:r>
  </w:p>
  <w:p w14:paraId="5B3C27DD" w14:textId="77777777" w:rsidR="00AC46A1" w:rsidRPr="00AC46A1" w:rsidRDefault="00AC46A1" w:rsidP="00AC46A1">
    <w:pPr>
      <w:pStyle w:val="Encabezado"/>
      <w:jc w:val="right"/>
      <w:rPr>
        <w:rFonts w:ascii="Bookman Old Style" w:hAnsi="Bookman Old Style"/>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7CB4"/>
    <w:multiLevelType w:val="hybridMultilevel"/>
    <w:tmpl w:val="C0E0F252"/>
    <w:lvl w:ilvl="0" w:tplc="D1BA7ABA">
      <w:start w:val="1"/>
      <w:numFmt w:val="upperRoman"/>
      <w:lvlText w:val="%1."/>
      <w:lvlJc w:val="left"/>
      <w:pPr>
        <w:ind w:left="962" w:hanging="454"/>
      </w:pPr>
      <w:rPr>
        <w:rFonts w:ascii="Arial" w:eastAsia="Arial" w:hAnsi="Arial" w:hint="default"/>
        <w:b/>
        <w:bCs/>
        <w:w w:val="99"/>
        <w:sz w:val="19"/>
        <w:szCs w:val="19"/>
      </w:rPr>
    </w:lvl>
    <w:lvl w:ilvl="1" w:tplc="CE007AA2">
      <w:start w:val="1"/>
      <w:numFmt w:val="upperRoman"/>
      <w:lvlText w:val="%2."/>
      <w:lvlJc w:val="left"/>
      <w:pPr>
        <w:ind w:left="1190" w:hanging="564"/>
      </w:pPr>
      <w:rPr>
        <w:rFonts w:ascii="Arial" w:eastAsia="Arial" w:hAnsi="Arial" w:hint="default"/>
        <w:b/>
        <w:bCs/>
        <w:w w:val="99"/>
        <w:sz w:val="19"/>
        <w:szCs w:val="19"/>
      </w:rPr>
    </w:lvl>
    <w:lvl w:ilvl="2" w:tplc="284E9292">
      <w:start w:val="1"/>
      <w:numFmt w:val="bullet"/>
      <w:lvlText w:val="•"/>
      <w:lvlJc w:val="left"/>
      <w:pPr>
        <w:ind w:left="4573" w:hanging="564"/>
      </w:pPr>
      <w:rPr>
        <w:rFonts w:hint="default"/>
      </w:rPr>
    </w:lvl>
    <w:lvl w:ilvl="3" w:tplc="91A4DE86">
      <w:start w:val="1"/>
      <w:numFmt w:val="bullet"/>
      <w:lvlText w:val="•"/>
      <w:lvlJc w:val="left"/>
      <w:pPr>
        <w:ind w:left="5276" w:hanging="564"/>
      </w:pPr>
      <w:rPr>
        <w:rFonts w:hint="default"/>
      </w:rPr>
    </w:lvl>
    <w:lvl w:ilvl="4" w:tplc="692ADDFA">
      <w:start w:val="1"/>
      <w:numFmt w:val="bullet"/>
      <w:lvlText w:val="•"/>
      <w:lvlJc w:val="left"/>
      <w:pPr>
        <w:ind w:left="5980" w:hanging="564"/>
      </w:pPr>
      <w:rPr>
        <w:rFonts w:hint="default"/>
      </w:rPr>
    </w:lvl>
    <w:lvl w:ilvl="5" w:tplc="390A7D52">
      <w:start w:val="1"/>
      <w:numFmt w:val="bullet"/>
      <w:lvlText w:val="•"/>
      <w:lvlJc w:val="left"/>
      <w:pPr>
        <w:ind w:left="6684" w:hanging="564"/>
      </w:pPr>
      <w:rPr>
        <w:rFonts w:hint="default"/>
      </w:rPr>
    </w:lvl>
    <w:lvl w:ilvl="6" w:tplc="4C32AF16">
      <w:start w:val="1"/>
      <w:numFmt w:val="bullet"/>
      <w:lvlText w:val="•"/>
      <w:lvlJc w:val="left"/>
      <w:pPr>
        <w:ind w:left="7387" w:hanging="564"/>
      </w:pPr>
      <w:rPr>
        <w:rFonts w:hint="default"/>
      </w:rPr>
    </w:lvl>
    <w:lvl w:ilvl="7" w:tplc="6024DC90">
      <w:start w:val="1"/>
      <w:numFmt w:val="bullet"/>
      <w:lvlText w:val="•"/>
      <w:lvlJc w:val="left"/>
      <w:pPr>
        <w:ind w:left="8091" w:hanging="564"/>
      </w:pPr>
      <w:rPr>
        <w:rFonts w:hint="default"/>
      </w:rPr>
    </w:lvl>
    <w:lvl w:ilvl="8" w:tplc="FA645522">
      <w:start w:val="1"/>
      <w:numFmt w:val="bullet"/>
      <w:lvlText w:val="•"/>
      <w:lvlJc w:val="left"/>
      <w:pPr>
        <w:ind w:left="8795" w:hanging="564"/>
      </w:pPr>
      <w:rPr>
        <w:rFonts w:hint="default"/>
      </w:rPr>
    </w:lvl>
  </w:abstractNum>
  <w:abstractNum w:abstractNumId="1" w15:restartNumberingAfterBreak="0">
    <w:nsid w:val="30124EFC"/>
    <w:multiLevelType w:val="hybridMultilevel"/>
    <w:tmpl w:val="C55CCE76"/>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AD34AE"/>
    <w:multiLevelType w:val="hybridMultilevel"/>
    <w:tmpl w:val="2710DA88"/>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9F1F54"/>
    <w:multiLevelType w:val="hybridMultilevel"/>
    <w:tmpl w:val="20A84748"/>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876A9A"/>
    <w:multiLevelType w:val="hybridMultilevel"/>
    <w:tmpl w:val="3BF827FE"/>
    <w:lvl w:ilvl="0" w:tplc="A73C3ABE">
      <w:start w:val="2"/>
      <w:numFmt w:val="upperRoman"/>
      <w:suff w:val="space"/>
      <w:lvlText w:val="%1."/>
      <w:lvlJc w:val="left"/>
      <w:pPr>
        <w:ind w:left="741" w:hanging="793"/>
      </w:pPr>
      <w:rPr>
        <w:rFonts w:ascii="Bookman Old Style" w:eastAsia="Arial" w:hAnsi="Bookman Old Style" w:hint="default"/>
        <w:b/>
        <w:bCs/>
        <w:w w:val="99"/>
        <w:sz w:val="20"/>
        <w:szCs w:val="20"/>
      </w:rPr>
    </w:lvl>
    <w:lvl w:ilvl="1" w:tplc="7B82B5C2">
      <w:start w:val="1"/>
      <w:numFmt w:val="upperRoman"/>
      <w:suff w:val="space"/>
      <w:lvlText w:val="%2."/>
      <w:lvlJc w:val="left"/>
      <w:pPr>
        <w:ind w:left="828" w:hanging="449"/>
      </w:pPr>
      <w:rPr>
        <w:rFonts w:ascii="Bookman Old Style" w:eastAsia="Arial" w:hAnsi="Bookman Old Style" w:hint="default"/>
        <w:b/>
        <w:bCs/>
        <w:w w:val="99"/>
        <w:sz w:val="20"/>
        <w:szCs w:val="20"/>
      </w:rPr>
    </w:lvl>
    <w:lvl w:ilvl="2" w:tplc="DCDA47E2">
      <w:start w:val="1"/>
      <w:numFmt w:val="upperRoman"/>
      <w:lvlText w:val="%3."/>
      <w:lvlJc w:val="left"/>
      <w:pPr>
        <w:ind w:left="682" w:hanging="286"/>
      </w:pPr>
      <w:rPr>
        <w:rFonts w:ascii="Bookman Old Style" w:eastAsia="Arial" w:hAnsi="Bookman Old Style" w:hint="default"/>
        <w:b/>
        <w:bCs/>
        <w:w w:val="99"/>
        <w:sz w:val="20"/>
        <w:szCs w:val="20"/>
      </w:rPr>
    </w:lvl>
    <w:lvl w:ilvl="3" w:tplc="2F2C19D2">
      <w:start w:val="2"/>
      <w:numFmt w:val="upperRoman"/>
      <w:suff w:val="space"/>
      <w:lvlText w:val="%4."/>
      <w:lvlJc w:val="right"/>
      <w:pPr>
        <w:ind w:left="1133" w:hanging="452"/>
      </w:pPr>
      <w:rPr>
        <w:rFonts w:hint="default"/>
        <w:b/>
        <w:bCs/>
        <w:w w:val="99"/>
        <w:sz w:val="20"/>
        <w:szCs w:val="20"/>
      </w:rPr>
    </w:lvl>
    <w:lvl w:ilvl="4" w:tplc="FFF05424">
      <w:start w:val="1"/>
      <w:numFmt w:val="bullet"/>
      <w:lvlText w:val="•"/>
      <w:lvlJc w:val="left"/>
      <w:pPr>
        <w:ind w:left="5159" w:hanging="452"/>
      </w:pPr>
      <w:rPr>
        <w:rFonts w:hint="default"/>
      </w:rPr>
    </w:lvl>
    <w:lvl w:ilvl="5" w:tplc="477A7632">
      <w:start w:val="1"/>
      <w:numFmt w:val="bullet"/>
      <w:lvlText w:val="•"/>
      <w:lvlJc w:val="left"/>
      <w:pPr>
        <w:ind w:left="5999" w:hanging="452"/>
      </w:pPr>
      <w:rPr>
        <w:rFonts w:hint="default"/>
      </w:rPr>
    </w:lvl>
    <w:lvl w:ilvl="6" w:tplc="D8FA6F2E">
      <w:start w:val="1"/>
      <w:numFmt w:val="bullet"/>
      <w:lvlText w:val="•"/>
      <w:lvlJc w:val="left"/>
      <w:pPr>
        <w:ind w:left="6840" w:hanging="452"/>
      </w:pPr>
      <w:rPr>
        <w:rFonts w:hint="default"/>
      </w:rPr>
    </w:lvl>
    <w:lvl w:ilvl="7" w:tplc="A42E0948">
      <w:start w:val="1"/>
      <w:numFmt w:val="bullet"/>
      <w:lvlText w:val="•"/>
      <w:lvlJc w:val="left"/>
      <w:pPr>
        <w:ind w:left="7680" w:hanging="452"/>
      </w:pPr>
      <w:rPr>
        <w:rFonts w:hint="default"/>
      </w:rPr>
    </w:lvl>
    <w:lvl w:ilvl="8" w:tplc="887A427A">
      <w:start w:val="1"/>
      <w:numFmt w:val="bullet"/>
      <w:lvlText w:val="•"/>
      <w:lvlJc w:val="left"/>
      <w:pPr>
        <w:ind w:left="8521" w:hanging="452"/>
      </w:pPr>
      <w:rPr>
        <w:rFonts w:hint="default"/>
      </w:rPr>
    </w:lvl>
  </w:abstractNum>
  <w:abstractNum w:abstractNumId="5" w15:restartNumberingAfterBreak="0">
    <w:nsid w:val="48CD35C5"/>
    <w:multiLevelType w:val="hybridMultilevel"/>
    <w:tmpl w:val="E80EE26E"/>
    <w:lvl w:ilvl="0" w:tplc="11BA88A6">
      <w:start w:val="1"/>
      <w:numFmt w:val="upperRoman"/>
      <w:lvlText w:val="%1."/>
      <w:lvlJc w:val="left"/>
      <w:pPr>
        <w:ind w:left="112" w:hanging="164"/>
      </w:pPr>
      <w:rPr>
        <w:rFonts w:ascii="Bookman Old Style" w:eastAsia="Arial" w:hAnsi="Bookman Old Style" w:hint="default"/>
        <w:b/>
        <w:bCs/>
        <w:w w:val="99"/>
        <w:sz w:val="20"/>
        <w:szCs w:val="20"/>
      </w:rPr>
    </w:lvl>
    <w:lvl w:ilvl="1" w:tplc="754AF3E2">
      <w:start w:val="1"/>
      <w:numFmt w:val="upperRoman"/>
      <w:suff w:val="space"/>
      <w:lvlText w:val="%2."/>
      <w:lvlJc w:val="left"/>
      <w:pPr>
        <w:ind w:left="833" w:hanging="454"/>
      </w:pPr>
      <w:rPr>
        <w:rFonts w:ascii="Bookman Old Style" w:eastAsia="Arial" w:hAnsi="Bookman Old Style" w:hint="default"/>
        <w:w w:val="99"/>
        <w:sz w:val="20"/>
        <w:szCs w:val="20"/>
      </w:rPr>
    </w:lvl>
    <w:lvl w:ilvl="2" w:tplc="ADE83EA6">
      <w:start w:val="1"/>
      <w:numFmt w:val="bullet"/>
      <w:lvlText w:val="•"/>
      <w:lvlJc w:val="left"/>
      <w:pPr>
        <w:ind w:left="1874" w:hanging="454"/>
      </w:pPr>
      <w:rPr>
        <w:rFonts w:hint="default"/>
      </w:rPr>
    </w:lvl>
    <w:lvl w:ilvl="3" w:tplc="F2C4CC5A">
      <w:start w:val="1"/>
      <w:numFmt w:val="bullet"/>
      <w:lvlText w:val="•"/>
      <w:lvlJc w:val="left"/>
      <w:pPr>
        <w:ind w:left="2915" w:hanging="454"/>
      </w:pPr>
      <w:rPr>
        <w:rFonts w:hint="default"/>
      </w:rPr>
    </w:lvl>
    <w:lvl w:ilvl="4" w:tplc="49B8A0F4">
      <w:start w:val="1"/>
      <w:numFmt w:val="bullet"/>
      <w:lvlText w:val="•"/>
      <w:lvlJc w:val="left"/>
      <w:pPr>
        <w:ind w:left="3956" w:hanging="454"/>
      </w:pPr>
      <w:rPr>
        <w:rFonts w:hint="default"/>
      </w:rPr>
    </w:lvl>
    <w:lvl w:ilvl="5" w:tplc="54D84398">
      <w:start w:val="1"/>
      <w:numFmt w:val="bullet"/>
      <w:lvlText w:val="•"/>
      <w:lvlJc w:val="left"/>
      <w:pPr>
        <w:ind w:left="4997" w:hanging="454"/>
      </w:pPr>
      <w:rPr>
        <w:rFonts w:hint="default"/>
      </w:rPr>
    </w:lvl>
    <w:lvl w:ilvl="6" w:tplc="764EF79C">
      <w:start w:val="1"/>
      <w:numFmt w:val="bullet"/>
      <w:lvlText w:val="•"/>
      <w:lvlJc w:val="left"/>
      <w:pPr>
        <w:ind w:left="6038" w:hanging="454"/>
      </w:pPr>
      <w:rPr>
        <w:rFonts w:hint="default"/>
      </w:rPr>
    </w:lvl>
    <w:lvl w:ilvl="7" w:tplc="BBCAE3F6">
      <w:start w:val="1"/>
      <w:numFmt w:val="bullet"/>
      <w:lvlText w:val="•"/>
      <w:lvlJc w:val="left"/>
      <w:pPr>
        <w:ind w:left="7079" w:hanging="454"/>
      </w:pPr>
      <w:rPr>
        <w:rFonts w:hint="default"/>
      </w:rPr>
    </w:lvl>
    <w:lvl w:ilvl="8" w:tplc="1A3CAFAE">
      <w:start w:val="1"/>
      <w:numFmt w:val="bullet"/>
      <w:lvlText w:val="•"/>
      <w:lvlJc w:val="left"/>
      <w:pPr>
        <w:ind w:left="8120" w:hanging="454"/>
      </w:pPr>
      <w:rPr>
        <w:rFonts w:hint="default"/>
      </w:rPr>
    </w:lvl>
  </w:abstractNum>
  <w:abstractNum w:abstractNumId="6" w15:restartNumberingAfterBreak="0">
    <w:nsid w:val="672B3175"/>
    <w:multiLevelType w:val="hybridMultilevel"/>
    <w:tmpl w:val="021C59A4"/>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A14E09"/>
    <w:multiLevelType w:val="hybridMultilevel"/>
    <w:tmpl w:val="004A4F1A"/>
    <w:lvl w:ilvl="0" w:tplc="2F2C19D2">
      <w:start w:val="2"/>
      <w:numFmt w:val="upperRoman"/>
      <w:suff w:val="space"/>
      <w:lvlText w:val="%1."/>
      <w:lvlJc w:val="right"/>
      <w:pPr>
        <w:ind w:left="1133" w:hanging="452"/>
      </w:pPr>
      <w:rPr>
        <w:rFonts w:hint="default"/>
        <w:b/>
        <w:bCs/>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3C25AA"/>
    <w:multiLevelType w:val="hybridMultilevel"/>
    <w:tmpl w:val="35D0D980"/>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8E51F9"/>
    <w:multiLevelType w:val="hybridMultilevel"/>
    <w:tmpl w:val="F1304CE8"/>
    <w:lvl w:ilvl="0" w:tplc="080A0013">
      <w:start w:val="1"/>
      <w:numFmt w:val="upperRoman"/>
      <w:lvlText w:val="%1."/>
      <w:lvlJc w:val="right"/>
      <w:pPr>
        <w:ind w:left="1133" w:hanging="452"/>
      </w:pPr>
      <w:rPr>
        <w:rFonts w:hint="default"/>
        <w:b/>
        <w:bCs/>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9"/>
  </w:num>
  <w:num w:numId="6">
    <w:abstractNumId w:val="2"/>
  </w:num>
  <w:num w:numId="7">
    <w:abstractNumId w:val="1"/>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4E7A"/>
    <w:rsid w:val="006B7475"/>
    <w:rsid w:val="00AC46A1"/>
    <w:rsid w:val="00B73960"/>
    <w:rsid w:val="00BC7FE9"/>
    <w:rsid w:val="00C44E7A"/>
    <w:rsid w:val="00C947EA"/>
    <w:rsid w:val="00CD5389"/>
    <w:rsid w:val="00FC3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D203D"/>
  <w15:docId w15:val="{7781ADF3-0B4F-411D-8347-74F6055B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32"/>
      <w:outlineLvl w:val="0"/>
    </w:pPr>
    <w:rPr>
      <w:rFonts w:ascii="Arial" w:eastAsia="Arial" w:hAnsi="Arial"/>
      <w:b/>
      <w:bCs/>
      <w:sz w:val="23"/>
      <w:szCs w:val="23"/>
    </w:rPr>
  </w:style>
  <w:style w:type="paragraph" w:styleId="Ttulo2">
    <w:name w:val="heading 2"/>
    <w:basedOn w:val="Normal"/>
    <w:uiPriority w:val="1"/>
    <w:qFormat/>
    <w:pPr>
      <w:ind w:left="132"/>
      <w:outlineLvl w:val="1"/>
    </w:pPr>
    <w:rPr>
      <w:rFonts w:ascii="Arial" w:eastAsia="Arial" w:hAnsi="Arial"/>
      <w:sz w:val="23"/>
      <w:szCs w:val="23"/>
    </w:rPr>
  </w:style>
  <w:style w:type="paragraph" w:styleId="Ttulo3">
    <w:name w:val="heading 3"/>
    <w:basedOn w:val="Normal"/>
    <w:uiPriority w:val="1"/>
    <w:qFormat/>
    <w:pPr>
      <w:spacing w:before="67"/>
      <w:ind w:left="152"/>
      <w:outlineLvl w:val="2"/>
    </w:pPr>
    <w:rPr>
      <w:rFonts w:ascii="Calibri" w:eastAsia="Calibri" w:hAnsi="Calibri"/>
      <w:b/>
      <w:bCs/>
      <w:sz w:val="20"/>
      <w:szCs w:val="20"/>
    </w:rPr>
  </w:style>
  <w:style w:type="paragraph" w:styleId="Ttulo4">
    <w:name w:val="heading 4"/>
    <w:basedOn w:val="Normal"/>
    <w:uiPriority w:val="1"/>
    <w:qFormat/>
    <w:pPr>
      <w:ind w:left="112"/>
      <w:outlineLvl w:val="3"/>
    </w:pPr>
    <w:rPr>
      <w:rFonts w:ascii="Arial" w:eastAsia="Arial" w:hAnsi="Arial"/>
      <w:b/>
      <w:bCs/>
      <w:sz w:val="19"/>
      <w:szCs w:val="19"/>
    </w:rPr>
  </w:style>
  <w:style w:type="paragraph" w:styleId="Ttulo5">
    <w:name w:val="heading 5"/>
    <w:basedOn w:val="Normal"/>
    <w:uiPriority w:val="1"/>
    <w:qFormat/>
    <w:pPr>
      <w:spacing w:before="93"/>
      <w:ind w:left="1629"/>
      <w:outlineLvl w:val="4"/>
    </w:pPr>
    <w:rPr>
      <w:rFonts w:ascii="Arial" w:eastAsia="Arial" w:hAnsi="Arial"/>
      <w:b/>
      <w:bCs/>
      <w:sz w:val="18"/>
      <w:szCs w:val="18"/>
    </w:rPr>
  </w:style>
  <w:style w:type="paragraph" w:styleId="Ttulo6">
    <w:name w:val="heading 6"/>
    <w:basedOn w:val="Normal"/>
    <w:uiPriority w:val="1"/>
    <w:qFormat/>
    <w:pPr>
      <w:ind w:left="1362"/>
      <w:outlineLvl w:val="5"/>
    </w:pPr>
    <w:rPr>
      <w:rFonts w:ascii="Arial" w:eastAsia="Arial" w:hAnsi="Arial"/>
      <w:b/>
      <w:bCs/>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52"/>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D5389"/>
    <w:pPr>
      <w:tabs>
        <w:tab w:val="center" w:pos="4419"/>
        <w:tab w:val="right" w:pos="8838"/>
      </w:tabs>
    </w:pPr>
  </w:style>
  <w:style w:type="character" w:customStyle="1" w:styleId="EncabezadoCar">
    <w:name w:val="Encabezado Car"/>
    <w:basedOn w:val="Fuentedeprrafopredeter"/>
    <w:link w:val="Encabezado"/>
    <w:uiPriority w:val="99"/>
    <w:rsid w:val="00CD5389"/>
  </w:style>
  <w:style w:type="paragraph" w:styleId="Piedepgina">
    <w:name w:val="footer"/>
    <w:basedOn w:val="Normal"/>
    <w:link w:val="PiedepginaCar"/>
    <w:uiPriority w:val="99"/>
    <w:unhideWhenUsed/>
    <w:rsid w:val="00CD5389"/>
    <w:pPr>
      <w:tabs>
        <w:tab w:val="center" w:pos="4419"/>
        <w:tab w:val="right" w:pos="8838"/>
      </w:tabs>
    </w:pPr>
  </w:style>
  <w:style w:type="character" w:customStyle="1" w:styleId="PiedepginaCar">
    <w:name w:val="Pie de página Car"/>
    <w:basedOn w:val="Fuentedeprrafopredeter"/>
    <w:link w:val="Piedepgina"/>
    <w:uiPriority w:val="99"/>
    <w:rsid w:val="00CD5389"/>
  </w:style>
  <w:style w:type="paragraph" w:styleId="Textosinformato">
    <w:name w:val="Plain Text"/>
    <w:basedOn w:val="Normal"/>
    <w:link w:val="TextosinformatoCar"/>
    <w:rsid w:val="00CD5389"/>
    <w:pPr>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D5389"/>
    <w:rPr>
      <w:rFonts w:ascii="Courier New" w:eastAsia="Times New Roman" w:hAnsi="Courier New" w:cs="Times New Roman"/>
      <w:sz w:val="20"/>
      <w:szCs w:val="20"/>
      <w:lang w:val="es-ES" w:eastAsia="es-ES"/>
    </w:rPr>
  </w:style>
  <w:style w:type="character" w:styleId="Hipervnculo">
    <w:name w:val="Hyperlink"/>
    <w:aliases w:val="Hipervínculo1,Hipervínculo11,Hipervínculo12,Hipervínculo13,Hipervínculo14,Hipervínculo15,Hyperlink"/>
    <w:uiPriority w:val="99"/>
    <w:unhideWhenUsed/>
    <w:rsid w:val="00CD5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21/nov1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4100</Words>
  <Characters>22552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Periódico Oficial del Gobierno del Estado Libre y Soberano de México</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Periódico Oficial del Gobierno del Estado Libre y Soberano de México</dc:title>
  <dc:creator>Legistel</dc:creator>
  <cp:lastModifiedBy>ANDREA VALENCIA RUIZ</cp:lastModifiedBy>
  <cp:revision>1</cp:revision>
  <dcterms:created xsi:type="dcterms:W3CDTF">2021-11-11T18:53:00Z</dcterms:created>
  <dcterms:modified xsi:type="dcterms:W3CDTF">2021-11-11T19:39:00Z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LastSaved">
    <vt:filetime>2017-11-01T00:00:00Z</vt:filetime>
  </property>
</Properties>
</file>